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1DC52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E2249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ASD Caregiver Post-Diagnosis Resource Phrase</w:t>
      </w:r>
    </w:p>
    <w:p w14:paraId="1D2BB844" w14:textId="1F996E1C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 xml:space="preserve">Give at first visit after diagnosis - select “first steps for caregivers” from patient instructions in ASD smart set or use </w:t>
      </w:r>
      <w:proofErr w:type="spellStart"/>
      <w:r w:rsidRPr="00E22496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smartphrase</w:t>
      </w:r>
      <w:proofErr w:type="spellEnd"/>
      <w:r w:rsidRPr="00E22496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 xml:space="preserve"> .8resASDCAREGIVERFIRSTSTEPS to embed in AVS. Also, feel free to print out diagnostic report and review information with parents. </w:t>
      </w:r>
    </w:p>
    <w:p w14:paraId="3148DC53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53392AE7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E22496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Parent and Caregiver Resources for Children with Autism</w:t>
      </w:r>
    </w:p>
    <w:p w14:paraId="532FB616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E22496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</w:p>
    <w:p w14:paraId="68693F7C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2249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Start Here for Help</w:t>
      </w:r>
    </w:p>
    <w:p w14:paraId="28B55B8E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Autism Speaks offers resources to help parents/caregivers of children with autism - </w:t>
      </w:r>
      <w:hyperlink r:id="rId5" w:history="1">
        <w:r w:rsidRPr="00E22496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http://www.autismspeaks.org</w:t>
        </w:r>
      </w:hyperlink>
    </w:p>
    <w:p w14:paraId="50861274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22496">
        <w:rPr>
          <w:rFonts w:ascii="Calibri" w:eastAsia="Times New Roman" w:hAnsi="Calibri" w:cs="Calibri"/>
          <w:kern w:val="0"/>
          <w14:ligatures w14:val="none"/>
        </w:rPr>
        <w:t> </w:t>
      </w:r>
    </w:p>
    <w:p w14:paraId="427ECB00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The “100 Day Kit for Parents” toolkit is recommended to learn more about autism and to learn about how to get organized and move forward with a plan for the first several months following a new diagnosis. </w:t>
      </w:r>
    </w:p>
    <w:p w14:paraId="153E9732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1D3B04A0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100 Day tool kits are available for both young children ( </w:t>
      </w:r>
      <w:hyperlink r:id="rId6" w:history="1">
        <w:r w:rsidRPr="00E22496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https://www.autismspeaks.org/tool-kit/100-day-kit-young-children</w:t>
        </w:r>
      </w:hyperlink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) and school-aged children ( </w:t>
      </w:r>
      <w:hyperlink r:id="rId7" w:history="1">
        <w:r w:rsidRPr="00E22496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https://www.autismspeaks.org/tool-kit/100-day-kit-school-age-children</w:t>
        </w:r>
      </w:hyperlink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). </w:t>
      </w:r>
    </w:p>
    <w:p w14:paraId="7C2D2F16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6C744B56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Other tool kits address topics like sleep, toileting, feeding, behavior, therapies/school supports/visual supports, &amp; medications - visit  </w:t>
      </w:r>
      <w:hyperlink r:id="rId8" w:history="1">
        <w:r w:rsidRPr="00E22496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https://www.autismspeaks.org/tool-kit</w:t>
        </w:r>
      </w:hyperlink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 or do an internet search for “autism speaks tool kit.”</w:t>
      </w:r>
    </w:p>
    <w:p w14:paraId="447B1542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40EB57EC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Resources are available in other languages -  </w:t>
      </w:r>
      <w:hyperlink r:id="rId9" w:history="1">
        <w:r w:rsidRPr="00E22496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https://www.autismspeaks.org/non-english-resources</w:t>
        </w:r>
      </w:hyperlink>
    </w:p>
    <w:p w14:paraId="1F98D57F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45433E08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3FAF8B07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2249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Parent Training Resources</w:t>
      </w:r>
    </w:p>
    <w:p w14:paraId="4C756861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Vanderbilt Kennedy Center and the Treatment &amp; Research Institute for Autism Spectrum Disorders (VKC/TRIAD) ( </w:t>
      </w:r>
      <w:hyperlink r:id="rId10" w:history="1">
        <w:r w:rsidRPr="00E22496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https://vkc.vumc.org/vkc/triad/forfamilies/</w:t>
        </w:r>
      </w:hyperlink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) has developed online trainings including videos for parents of children with autism.  </w:t>
      </w:r>
    </w:p>
    <w:p w14:paraId="4F322D1A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52F90C72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First, create a learning account (select TRIAD “doorway”) at  </w:t>
      </w:r>
      <w:hyperlink r:id="rId11" w:history="1">
        <w:r w:rsidRPr="00E22496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https://triad.vkclearning.org/</w:t>
        </w:r>
      </w:hyperlink>
    </w:p>
    <w:p w14:paraId="375F4EA0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Then, visit that site to log in and view trainings in any of the categories (caregivers, early intervention, </w:t>
      </w:r>
      <w:proofErr w:type="spellStart"/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etc</w:t>
      </w:r>
      <w:proofErr w:type="spellEnd"/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) </w:t>
      </w:r>
    </w:p>
    <w:p w14:paraId="5E582877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77153CFC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Other VKC/TRIAD Resources:</w:t>
      </w:r>
    </w:p>
    <w:p w14:paraId="04D19500" w14:textId="77777777" w:rsidR="00E22496" w:rsidRPr="00E22496" w:rsidRDefault="00E22496" w:rsidP="00E22496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Printable tool kits -  </w:t>
      </w:r>
      <w:hyperlink r:id="rId12" w:history="1">
        <w:r w:rsidRPr="00E22496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https://vkc.vumc.org/vkc/resources/autism/</w:t>
        </w:r>
      </w:hyperlink>
    </w:p>
    <w:p w14:paraId="774DC171" w14:textId="77777777" w:rsidR="00E22496" w:rsidRPr="00E22496" w:rsidRDefault="00E22496" w:rsidP="00E22496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Autism Resource Line - 1-877-ASD-VUMC (877-273-8862) or autismresources@vumc.org</w:t>
      </w:r>
    </w:p>
    <w:p w14:paraId="7D02FED6" w14:textId="77777777" w:rsidR="00E22496" w:rsidRPr="00E22496" w:rsidRDefault="00E22496" w:rsidP="00E22496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Families First Workshops - one Saturday a month, livestream available – learn about effective interventions for children with autism</w:t>
      </w:r>
    </w:p>
    <w:p w14:paraId="76F7626E" w14:textId="77777777" w:rsidR="00E22496" w:rsidRPr="00E22496" w:rsidRDefault="00E22496" w:rsidP="00E22496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Visit  </w:t>
      </w:r>
      <w:hyperlink r:id="rId13" w:history="1">
        <w:r w:rsidRPr="00E22496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https://vkc.vumc.org/vkc/triad/fam/</w:t>
        </w:r>
      </w:hyperlink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 to register or call 615-322-7565</w:t>
      </w:r>
    </w:p>
    <w:p w14:paraId="0B881E8F" w14:textId="77777777" w:rsidR="00E22496" w:rsidRPr="00E22496" w:rsidRDefault="00E22496" w:rsidP="00E22496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Families First monthly newsletter - Subscribe at  </w:t>
      </w:r>
      <w:hyperlink r:id="rId14" w:history="1">
        <w:r w:rsidRPr="00E22496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https://mailchi.mp/vumc/ffp</w:t>
        </w:r>
      </w:hyperlink>
    </w:p>
    <w:p w14:paraId="00090C86" w14:textId="77777777" w:rsidR="00E22496" w:rsidRPr="00E22496" w:rsidRDefault="00E22496" w:rsidP="00E22496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Tennessee Disability Pathfinder – Referral resources available at  </w:t>
      </w:r>
      <w:hyperlink r:id="rId15" w:history="1">
        <w:r w:rsidRPr="00E22496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https://vkc.vumc.org/vkc/pathfinder</w:t>
        </w:r>
      </w:hyperlink>
    </w:p>
    <w:p w14:paraId="76322979" w14:textId="77777777" w:rsidR="00E22496" w:rsidRPr="00E22496" w:rsidRDefault="00E22496" w:rsidP="00E22496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Tennessee Cares Network – visit  </w:t>
      </w:r>
      <w:hyperlink r:id="rId16" w:history="1">
        <w:r w:rsidRPr="00E22496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https://vkc.vumc.org/vkc/triad/tncares-eng/</w:t>
        </w:r>
      </w:hyperlink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7D6DFB05" w14:textId="77777777" w:rsidR="00E22496" w:rsidRPr="00E22496" w:rsidRDefault="00E22496" w:rsidP="00E22496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Autism Tennessee - </w:t>
      </w:r>
      <w:hyperlink r:id="rId17" w:history="1">
        <w:r w:rsidRPr="00E22496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www.autismtn.org</w:t>
        </w:r>
      </w:hyperlink>
    </w:p>
    <w:p w14:paraId="7F43E43A" w14:textId="77777777" w:rsidR="00E22496" w:rsidRPr="00E22496" w:rsidRDefault="00E22496" w:rsidP="00E22496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Autism Parenting – </w:t>
      </w:r>
      <w:hyperlink r:id="rId18" w:history="1">
        <w:r w:rsidRPr="00E22496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www.autismparenting.net</w:t>
        </w:r>
      </w:hyperlink>
    </w:p>
    <w:p w14:paraId="6A97772F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4FC4387D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Vanderbilt Children’s Hospital Family Resources Center assists families in accessing visual supports (in multiple languages) -  </w:t>
      </w:r>
      <w:hyperlink r:id="rId19" w:history="1">
        <w:r w:rsidRPr="00E22496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https://www.childrenshospitalvanderbilt.org/information/family-resource-center</w:t>
        </w:r>
      </w:hyperlink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  </w:t>
      </w:r>
    </w:p>
    <w:p w14:paraId="35B7FB43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6E2F09BC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1D956DAE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2249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Education Resources</w:t>
      </w:r>
    </w:p>
    <w:p w14:paraId="089D73C5" w14:textId="77777777" w:rsidR="00E22496" w:rsidRPr="00E22496" w:rsidRDefault="00E22496" w:rsidP="00E22496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STEP - </w:t>
      </w:r>
      <w:hyperlink r:id="rId20" w:history="1">
        <w:r w:rsidRPr="00E22496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https://tnstep.info/</w:t>
        </w:r>
      </w:hyperlink>
    </w:p>
    <w:p w14:paraId="1B6F11F4" w14:textId="77777777" w:rsidR="00E22496" w:rsidRPr="00E22496" w:rsidRDefault="00E22496" w:rsidP="00E22496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gramStart"/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Helps</w:t>
      </w:r>
      <w:proofErr w:type="gramEnd"/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families learn about school-based services and how to best work with the school system</w:t>
      </w:r>
    </w:p>
    <w:p w14:paraId="0F1078C3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05F59062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38B0B447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2249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Advocacy Resources</w:t>
      </w:r>
    </w:p>
    <w:p w14:paraId="6E00D5DE" w14:textId="77777777" w:rsidR="00E22496" w:rsidRPr="00E22496" w:rsidRDefault="00E22496" w:rsidP="00E22496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The Arc of Tennessee - </w:t>
      </w:r>
      <w:hyperlink r:id="rId21" w:history="1">
        <w:r w:rsidRPr="00E22496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www.thearctn.org</w:t>
        </w:r>
      </w:hyperlink>
    </w:p>
    <w:p w14:paraId="311989D4" w14:textId="77777777" w:rsidR="00E22496" w:rsidRPr="00E22496" w:rsidRDefault="00E22496" w:rsidP="00E22496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Family Voices of TN (a program of the TN Disability Coalition) -  </w:t>
      </w:r>
      <w:hyperlink r:id="rId22" w:history="1">
        <w:r w:rsidRPr="00E22496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https://www.tndisability.org/family-voices-tennessee</w:t>
        </w:r>
      </w:hyperlink>
    </w:p>
    <w:p w14:paraId="3BC95E4F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3733E3CD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5CB706EA" w14:textId="77777777" w:rsidR="00E22496" w:rsidRPr="00E22496" w:rsidRDefault="00E22496" w:rsidP="00E2249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2249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Additional Resources</w:t>
      </w:r>
    </w:p>
    <w:p w14:paraId="749117DF" w14:textId="77777777" w:rsidR="00E22496" w:rsidRPr="00E22496" w:rsidRDefault="00E22496" w:rsidP="00E2249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An Early Start for Your Child with Autism: Using Everyday Activities to Help Kids Connect, Communicate and Learn</w:t>
      </w: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 (Sally Rogers, Geraldine Dawson, &amp; Laurie Vismara)</w:t>
      </w:r>
    </w:p>
    <w:p w14:paraId="7D4DB02F" w14:textId="77777777" w:rsidR="00E22496" w:rsidRPr="00E22496" w:rsidRDefault="00E22496" w:rsidP="00E2249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Teaching Social Communication to Children with Autism: A Manual for Parents</w:t>
      </w: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 (Brooke Ingersoll &amp; Anna </w:t>
      </w:r>
      <w:proofErr w:type="spellStart"/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Dvortcsak</w:t>
      </w:r>
      <w:proofErr w:type="spellEnd"/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)</w:t>
      </w:r>
    </w:p>
    <w:p w14:paraId="286CE3C0" w14:textId="77777777" w:rsidR="00E22496" w:rsidRPr="00E22496" w:rsidRDefault="00E22496" w:rsidP="00E2249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Overcoming Autism: Finding the Answers, Strategies, and Hope That Can Transform a Child’s Life</w:t>
      </w: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 (Lynn Kern Koegel &amp; Claire </w:t>
      </w:r>
      <w:proofErr w:type="spellStart"/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LaZebnick</w:t>
      </w:r>
      <w:proofErr w:type="spellEnd"/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)</w:t>
      </w:r>
    </w:p>
    <w:p w14:paraId="746A0D25" w14:textId="77777777" w:rsidR="00E22496" w:rsidRPr="00E22496" w:rsidRDefault="00E22496" w:rsidP="00E2249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A Practical Guide to Autism: What Every Parent, Family Member and Teacher Needs to Know</w:t>
      </w: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 (Fred Volkmar &amp; Lisa Wiesner)</w:t>
      </w:r>
    </w:p>
    <w:p w14:paraId="238740D3" w14:textId="77777777" w:rsidR="00E22496" w:rsidRPr="00E22496" w:rsidRDefault="00E22496" w:rsidP="00E2249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The Autism Mom’s Survival Guide (for Dads too): Creating a Balanced and Happy Life While Raising a Child with Autism </w:t>
      </w: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(Susan Senator)</w:t>
      </w:r>
    </w:p>
    <w:p w14:paraId="16CEA636" w14:textId="77777777" w:rsidR="00E22496" w:rsidRPr="00E22496" w:rsidRDefault="00E22496" w:rsidP="00E2249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2496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Growing Up with Autism: Working with School-Age Children and Adolescents</w:t>
      </w:r>
      <w:r w:rsidRPr="00E22496">
        <w:rPr>
          <w:rFonts w:ascii="Calibri" w:eastAsia="Times New Roman" w:hAnsi="Calibri" w:cs="Calibri"/>
          <w:color w:val="000000"/>
          <w:kern w:val="0"/>
          <w14:ligatures w14:val="none"/>
        </w:rPr>
        <w:t> (R Gabriels and D Hill)</w:t>
      </w:r>
    </w:p>
    <w:p w14:paraId="7462B804" w14:textId="77777777" w:rsidR="001218AE" w:rsidRDefault="001218AE"/>
    <w:sectPr w:rsidR="00121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C520E"/>
    <w:multiLevelType w:val="multilevel"/>
    <w:tmpl w:val="329E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870D8B"/>
    <w:multiLevelType w:val="multilevel"/>
    <w:tmpl w:val="89B8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202237"/>
    <w:multiLevelType w:val="multilevel"/>
    <w:tmpl w:val="9D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3678ED"/>
    <w:multiLevelType w:val="multilevel"/>
    <w:tmpl w:val="E332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8278844">
    <w:abstractNumId w:val="0"/>
  </w:num>
  <w:num w:numId="2" w16cid:durableId="1864900665">
    <w:abstractNumId w:val="2"/>
  </w:num>
  <w:num w:numId="3" w16cid:durableId="1561794558">
    <w:abstractNumId w:val="3"/>
  </w:num>
  <w:num w:numId="4" w16cid:durableId="208884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8D"/>
    <w:rsid w:val="001218AE"/>
    <w:rsid w:val="00234538"/>
    <w:rsid w:val="003A7F8D"/>
    <w:rsid w:val="00E22496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0A15"/>
  <w15:chartTrackingRefBased/>
  <w15:docId w15:val="{49433957-DFFF-47E8-960D-EBABEBCB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F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F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F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F8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2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22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ismspeaks.org/tool-kit" TargetMode="External"/><Relationship Id="rId13" Type="http://schemas.openxmlformats.org/officeDocument/2006/relationships/hyperlink" Target="https://vkc.vumc.org/vkc/triad/fam/" TargetMode="External"/><Relationship Id="rId18" Type="http://schemas.openxmlformats.org/officeDocument/2006/relationships/hyperlink" Target="http://www.autismparenting.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hearctn.org/" TargetMode="External"/><Relationship Id="rId7" Type="http://schemas.openxmlformats.org/officeDocument/2006/relationships/hyperlink" Target="https://www.autismspeaks.org/tool-kit/100-day-kit-school-age-children" TargetMode="External"/><Relationship Id="rId12" Type="http://schemas.openxmlformats.org/officeDocument/2006/relationships/hyperlink" Target="https://vkc.vumc.org/vkc/resources/autism/" TargetMode="External"/><Relationship Id="rId17" Type="http://schemas.openxmlformats.org/officeDocument/2006/relationships/hyperlink" Target="http://www.autismtn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c.vumc.org/vkc/triad/tncares-eng/" TargetMode="External"/><Relationship Id="rId20" Type="http://schemas.openxmlformats.org/officeDocument/2006/relationships/hyperlink" Target="https://tnstep.inf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utismspeaks.org/tool-kit/100-day-kit-young-children" TargetMode="External"/><Relationship Id="rId11" Type="http://schemas.openxmlformats.org/officeDocument/2006/relationships/hyperlink" Target="https://triad.vkclearning.org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autismspeaks.org/" TargetMode="External"/><Relationship Id="rId15" Type="http://schemas.openxmlformats.org/officeDocument/2006/relationships/hyperlink" Target="https://vkc.vumc.org/vkc/pathfind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c.vumc.org/vkc/triad/forfamilies/" TargetMode="External"/><Relationship Id="rId19" Type="http://schemas.openxmlformats.org/officeDocument/2006/relationships/hyperlink" Target="https://www.childrenshospitalvanderbilt.org/information/family-resource-cen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tismspeaks.org/non-english-resources" TargetMode="External"/><Relationship Id="rId14" Type="http://schemas.openxmlformats.org/officeDocument/2006/relationships/hyperlink" Target="https://mailchi.mp/vumc/ffp" TargetMode="External"/><Relationship Id="rId22" Type="http://schemas.openxmlformats.org/officeDocument/2006/relationships/hyperlink" Target="https://www.tndisability.org/family-voices-tenness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4100</Characters>
  <Application>Microsoft Office Word</Application>
  <DocSecurity>0</DocSecurity>
  <Lines>34</Lines>
  <Paragraphs>9</Paragraphs>
  <ScaleCrop>false</ScaleCrop>
  <Company>VUMC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Holly E</dc:creator>
  <cp:keywords/>
  <dc:description/>
  <cp:lastModifiedBy>Miller, Holly E</cp:lastModifiedBy>
  <cp:revision>2</cp:revision>
  <dcterms:created xsi:type="dcterms:W3CDTF">2025-05-07T17:24:00Z</dcterms:created>
  <dcterms:modified xsi:type="dcterms:W3CDTF">2025-05-07T17:24:00Z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2024-06-03T21:33:17Z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f14afc18-4b19-4be6-a10b-1c205b7f8ff2</vt:lpwstr>
  </property>
  <property fmtid="{D5CDD505-2E9C-101B-9397-08002B2CF9AE}" pid="8" name="MSIP_Label_792c8cef-6f2b-4af1-b4ac-d815ff795cd6_ContentBits">
    <vt:lpwstr>0</vt:lpwstr>
  </property>
</Properties>
</file>