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B8B0" w14:textId="77777777" w:rsidR="00E81E97" w:rsidRPr="00E81E97" w:rsidRDefault="00E81E97" w:rsidP="00E81E97">
      <w:r w:rsidRPr="00E81E97">
        <w:rPr>
          <w:b/>
          <w:bCs/>
        </w:rPr>
        <w:t>ASD Post-Diagnosis PCP Follow Up Visit</w:t>
      </w:r>
      <w:r w:rsidRPr="00E81E97">
        <w:t> </w:t>
      </w:r>
    </w:p>
    <w:p w14:paraId="47110317" w14:textId="77777777" w:rsidR="00E81E97" w:rsidRPr="00E81E97" w:rsidRDefault="00E81E97" w:rsidP="00E81E97">
      <w:pPr>
        <w:numPr>
          <w:ilvl w:val="0"/>
          <w:numId w:val="6"/>
        </w:numPr>
      </w:pPr>
      <w:r w:rsidRPr="00E81E97">
        <w:t>If you are the PCP of a child diagnosed with ASD by an embedded provider (Drs Hine, Foster, Coleman, Bahrami, or NP Miller), the child will be scheduled with you for a post-diagnosis follow-up visit </w:t>
      </w:r>
    </w:p>
    <w:p w14:paraId="72B06A4F" w14:textId="77777777" w:rsidR="00E81E97" w:rsidRPr="00E81E97" w:rsidRDefault="00E81E97" w:rsidP="00E81E97">
      <w:pPr>
        <w:numPr>
          <w:ilvl w:val="0"/>
          <w:numId w:val="6"/>
        </w:numPr>
      </w:pPr>
      <w:r w:rsidRPr="00E81E97">
        <w:t xml:space="preserve">The visit will be automatically scheduled, </w:t>
      </w:r>
      <w:proofErr w:type="gramStart"/>
      <w:r w:rsidRPr="00E81E97">
        <w:t>should</w:t>
      </w:r>
      <w:proofErr w:type="gramEnd"/>
      <w:r w:rsidRPr="00E81E97">
        <w:t xml:space="preserve"> be 40 minutes, in telemedicine or in person </w:t>
      </w:r>
    </w:p>
    <w:p w14:paraId="74EB5A8C" w14:textId="77777777" w:rsidR="00E81E97" w:rsidRPr="00E81E97" w:rsidRDefault="00E81E97" w:rsidP="00E81E97">
      <w:pPr>
        <w:numPr>
          <w:ilvl w:val="0"/>
          <w:numId w:val="6"/>
        </w:numPr>
      </w:pPr>
      <w:r w:rsidRPr="00E81E97">
        <w:t xml:space="preserve">Use the ASD follow-up </w:t>
      </w:r>
      <w:proofErr w:type="gramStart"/>
      <w:r w:rsidRPr="00E81E97">
        <w:t>note</w:t>
      </w:r>
      <w:proofErr w:type="gramEnd"/>
      <w:r w:rsidRPr="00E81E97">
        <w:t xml:space="preserve"> template and smart set at the visit </w:t>
      </w:r>
    </w:p>
    <w:p w14:paraId="03FDA4D3" w14:textId="77777777" w:rsidR="00E81E97" w:rsidRPr="00E81E97" w:rsidRDefault="00E81E97" w:rsidP="00E81E97">
      <w:r w:rsidRPr="00E81E97">
        <w:t> </w:t>
      </w:r>
    </w:p>
    <w:p w14:paraId="34A8DEC9" w14:textId="77777777" w:rsidR="00E81E97" w:rsidRPr="00E81E97" w:rsidRDefault="00E81E97" w:rsidP="00E81E97">
      <w:r w:rsidRPr="00E81E97">
        <w:t> </w:t>
      </w:r>
    </w:p>
    <w:p w14:paraId="4D779E55" w14:textId="77777777" w:rsidR="00E81E97" w:rsidRPr="00E81E97" w:rsidRDefault="00E81E97" w:rsidP="00E81E97">
      <w:r w:rsidRPr="00E81E97">
        <w:rPr>
          <w:b/>
          <w:bCs/>
        </w:rPr>
        <w:t>ASD Follow Up Note Template and Smart Set</w:t>
      </w:r>
      <w:r w:rsidRPr="00E81E97">
        <w:t> </w:t>
      </w:r>
    </w:p>
    <w:p w14:paraId="01021081" w14:textId="77777777" w:rsidR="00E81E97" w:rsidRPr="00E81E97" w:rsidRDefault="00E81E97" w:rsidP="00E81E97">
      <w:r w:rsidRPr="00E81E97">
        <w:t>View the </w:t>
      </w:r>
      <w:hyperlink r:id="rId5" w:anchor="ASD%20Post-Diagnosis%20Note%20Template%20and%20Smart%20Set&amp;section-id={2B3AC869-9818-4653-8F6B-BE3C86E8EBC4}&amp;page-id={2ABC2BE0-99B4-4B8B-AA6D-40C4AD42F429}&amp;end&amp;base-path=https://vumc365.sharepoint.com/sites/PedsGeneralPediatrics/Shared%20Documents/Handy%20Dandy%20Vandy%20-%20Itty%20Bitty/HDV/Handy%20Dandy%20Vandy/3.%20Clinical%20Care/Autism%20Spectrum%20Disorder%20(ASD).one" w:tgtFrame="_blank" w:history="1">
        <w:r w:rsidRPr="00E81E97">
          <w:rPr>
            <w:rStyle w:val="Hyperlink"/>
          </w:rPr>
          <w:t>linked module</w:t>
        </w:r>
      </w:hyperlink>
      <w:r w:rsidRPr="00E81E97">
        <w:t> for additional information </w:t>
      </w:r>
    </w:p>
    <w:p w14:paraId="473FCE60" w14:textId="77777777" w:rsidR="00E81E97" w:rsidRPr="00E81E97" w:rsidRDefault="00E81E97" w:rsidP="00E81E97">
      <w:r w:rsidRPr="00E81E97">
        <w:t> </w:t>
      </w:r>
    </w:p>
    <w:p w14:paraId="75DD047A" w14:textId="77777777" w:rsidR="00E81E97" w:rsidRPr="00E81E97" w:rsidRDefault="00E81E97" w:rsidP="00E81E97">
      <w:r w:rsidRPr="00E81E97">
        <w:t> </w:t>
      </w:r>
    </w:p>
    <w:p w14:paraId="3B01AC30" w14:textId="77777777" w:rsidR="00E81E97" w:rsidRPr="00E81E97" w:rsidRDefault="00E81E97" w:rsidP="00E81E97">
      <w:r w:rsidRPr="00E81E97">
        <w:rPr>
          <w:b/>
          <w:bCs/>
        </w:rPr>
        <w:t>Genetic Testing</w:t>
      </w:r>
      <w:r w:rsidRPr="00E81E97">
        <w:t> </w:t>
      </w:r>
    </w:p>
    <w:p w14:paraId="4A378E9F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t>AAP</w:t>
      </w:r>
      <w:proofErr w:type="gramStart"/>
      <w:r w:rsidRPr="00E81E97">
        <w:t xml:space="preserve">: </w:t>
      </w:r>
      <w:r w:rsidRPr="00E81E97">
        <w:rPr>
          <w:rFonts w:ascii="Arial" w:hAnsi="Arial" w:cs="Arial"/>
        </w:rPr>
        <w:t> </w:t>
      </w:r>
      <w:r w:rsidRPr="00E81E97">
        <w:t>genetic</w:t>
      </w:r>
      <w:proofErr w:type="gramEnd"/>
      <w:r w:rsidRPr="00E81E97">
        <w:t xml:space="preserve"> evaluation should be recommended/offered to all families as part of the etiologic workup </w:t>
      </w:r>
    </w:p>
    <w:p w14:paraId="506733CA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t xml:space="preserve">Up to Date: evaluate children diagnosed with ASD with chromosomal microarray (CMA) and DNA analysis for fragile X syndrome, </w:t>
      </w:r>
      <w:proofErr w:type="gramStart"/>
      <w:r w:rsidRPr="00E81E97">
        <w:t>whether or not</w:t>
      </w:r>
      <w:proofErr w:type="gramEnd"/>
      <w:r w:rsidRPr="00E81E97">
        <w:t xml:space="preserve"> they have dysmorphic features </w:t>
      </w:r>
    </w:p>
    <w:p w14:paraId="223AB7E8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t>Genetic testing should be covered by TennCare. Families with private insurance may want to check with their insurance first; it is usually covered but family may need to submit supporting documentation </w:t>
      </w:r>
    </w:p>
    <w:p w14:paraId="41AE0BDC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t>Providers can use this script for parent education on the role of genetic testing for children with ASD:</w:t>
      </w:r>
      <w:r w:rsidRPr="00E81E97">
        <w:rPr>
          <w:rFonts w:ascii="Arial" w:hAnsi="Arial" w:cs="Arial"/>
        </w:rPr>
        <w:t> </w:t>
      </w:r>
      <w:r w:rsidRPr="00E81E97">
        <w:rPr>
          <w:i/>
          <w:iCs/>
        </w:rPr>
        <w:t xml:space="preserve">“It is recommended that all children who are diagnosed with autism be considered for genetic testing (including fragile X testing and a chromosome microarray). These tests return with a positive result in about 10-20% of cases which can sometimes, but not always, reveal underlying genetic differences that can provide further insight into neurodevelopment or further management. It is possible that </w:t>
      </w:r>
      <w:proofErr w:type="gramStart"/>
      <w:r w:rsidRPr="00E81E97">
        <w:rPr>
          <w:i/>
          <w:iCs/>
        </w:rPr>
        <w:t>the genetic</w:t>
      </w:r>
      <w:proofErr w:type="gramEnd"/>
      <w:r w:rsidRPr="00E81E97">
        <w:rPr>
          <w:i/>
          <w:iCs/>
        </w:rPr>
        <w:t xml:space="preserve"> testing returns with a genetic difference that has unclear significance. Genetic testing could give you valuable information that could be a consideration for planning your family. In general, parents have a 15% chance of having a second child with autism.”</w:t>
      </w:r>
      <w:r w:rsidRPr="00E81E97">
        <w:t> </w:t>
      </w:r>
    </w:p>
    <w:p w14:paraId="4D09C2D3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t xml:space="preserve">If </w:t>
      </w:r>
      <w:proofErr w:type="gramStart"/>
      <w:r w:rsidRPr="00E81E97">
        <w:t>follow</w:t>
      </w:r>
      <w:proofErr w:type="gramEnd"/>
      <w:r w:rsidRPr="00E81E97">
        <w:t>-up visit is done by </w:t>
      </w:r>
      <w:proofErr w:type="spellStart"/>
      <w:r w:rsidRPr="00E81E97">
        <w:t>telemed</w:t>
      </w:r>
      <w:proofErr w:type="spellEnd"/>
      <w:r w:rsidRPr="00E81E97">
        <w:t xml:space="preserve">, place lab orders from smart set and send communication to GP3OHO Admin to call family to schedule nurse visit. Alternately, testing could be done at </w:t>
      </w:r>
      <w:proofErr w:type="gramStart"/>
      <w:r w:rsidRPr="00E81E97">
        <w:t>next</w:t>
      </w:r>
      <w:proofErr w:type="gramEnd"/>
      <w:r w:rsidRPr="00E81E97">
        <w:t xml:space="preserve"> WCC if due soon. </w:t>
      </w:r>
      <w:r w:rsidRPr="00E81E97">
        <w:rPr>
          <w:rFonts w:ascii="Arial" w:hAnsi="Arial" w:cs="Arial"/>
        </w:rPr>
        <w:t> </w:t>
      </w:r>
      <w:r w:rsidRPr="00E81E97">
        <w:t xml:space="preserve"> Use chart sticky note to place a reminder to obtain labs. </w:t>
      </w:r>
    </w:p>
    <w:p w14:paraId="0A83F292" w14:textId="77777777" w:rsidR="00E81E97" w:rsidRPr="00E81E97" w:rsidRDefault="00E81E97" w:rsidP="00E81E97">
      <w:pPr>
        <w:numPr>
          <w:ilvl w:val="0"/>
          <w:numId w:val="7"/>
        </w:numPr>
      </w:pPr>
      <w:r w:rsidRPr="00E81E97">
        <w:lastRenderedPageBreak/>
        <w:t>If family accepts testing, or wants to check insurance coverage first, select “information on genetic tests” in smart set patient instructions to pull genetic test info into AVS </w:t>
      </w:r>
    </w:p>
    <w:p w14:paraId="02FD7D52" w14:textId="77777777" w:rsidR="00E81E97" w:rsidRPr="00E81E97" w:rsidRDefault="00E81E97" w:rsidP="00E81E97">
      <w:r w:rsidRPr="00E81E97">
        <w:t> </w:t>
      </w:r>
    </w:p>
    <w:p w14:paraId="51BD61B2" w14:textId="77777777" w:rsidR="00E81E97" w:rsidRPr="00E81E97" w:rsidRDefault="00E81E97" w:rsidP="00E81E97">
      <w:r w:rsidRPr="00E81E97">
        <w:t> </w:t>
      </w:r>
    </w:p>
    <w:p w14:paraId="6959B844" w14:textId="77777777" w:rsidR="00E81E97" w:rsidRPr="00E81E97" w:rsidRDefault="00E81E97" w:rsidP="00E81E97">
      <w:r w:rsidRPr="00E81E97">
        <w:rPr>
          <w:b/>
          <w:bCs/>
        </w:rPr>
        <w:t>Other Topics Addressed During the Visit Should Include:</w:t>
      </w:r>
      <w:r w:rsidRPr="00E81E97">
        <w:t> </w:t>
      </w:r>
    </w:p>
    <w:p w14:paraId="31FEE7F0" w14:textId="77777777" w:rsidR="00E81E97" w:rsidRPr="00E81E97" w:rsidRDefault="00E81E97" w:rsidP="00E81E97">
      <w:pPr>
        <w:numPr>
          <w:ilvl w:val="0"/>
          <w:numId w:val="8"/>
        </w:numPr>
      </w:pPr>
      <w:r w:rsidRPr="00E81E97">
        <w:t>Priority parental concerns, medications, feeding/diet, sleep, behavior, toileting, development, therapies </w:t>
      </w:r>
    </w:p>
    <w:p w14:paraId="1B14B6DC" w14:textId="77777777" w:rsidR="00E81E97" w:rsidRPr="00E81E97" w:rsidRDefault="00E81E97" w:rsidP="00E81E97">
      <w:pPr>
        <w:numPr>
          <w:ilvl w:val="0"/>
          <w:numId w:val="8"/>
        </w:numPr>
      </w:pPr>
      <w:r w:rsidRPr="00E81E97">
        <w:t>Therapies recommended for children with ASD include those below, plus feeding and physical therapy if needed: </w:t>
      </w:r>
    </w:p>
    <w:p w14:paraId="04B7D324" w14:textId="77777777" w:rsidR="00E81E97" w:rsidRPr="00E81E97" w:rsidRDefault="00E81E97" w:rsidP="00E81E97">
      <w:pPr>
        <w:numPr>
          <w:ilvl w:val="1"/>
          <w:numId w:val="8"/>
        </w:numPr>
      </w:pPr>
      <w:r w:rsidRPr="00E81E97">
        <w:t>Speech therapy - to enhance functional communication and social language </w:t>
      </w:r>
    </w:p>
    <w:p w14:paraId="1B2BCEEB" w14:textId="77777777" w:rsidR="00E81E97" w:rsidRPr="00E81E97" w:rsidRDefault="00E81E97" w:rsidP="00E81E97">
      <w:pPr>
        <w:numPr>
          <w:ilvl w:val="1"/>
          <w:numId w:val="8"/>
        </w:numPr>
      </w:pPr>
      <w:r w:rsidRPr="00E81E97">
        <w:t>Occupational therapy - to develop adaptive/self-care skills (bathing, dressing, grooming, toileting, and feeding), functional early classroom skills, and address sensory/motor differences </w:t>
      </w:r>
    </w:p>
    <w:p w14:paraId="7AADC1BE" w14:textId="77777777" w:rsidR="00E81E97" w:rsidRPr="00E81E97" w:rsidRDefault="00E81E97" w:rsidP="00E81E97">
      <w:pPr>
        <w:numPr>
          <w:ilvl w:val="1"/>
          <w:numId w:val="8"/>
        </w:numPr>
      </w:pPr>
      <w:r w:rsidRPr="00E81E97">
        <w:t>ABA therapy - a type of behavior therapy helpful for children with ASD that explores what affects a child’s behavior and ability to learn. This information is used to teach new skills, promote new functional behaviors, and decrease problematic or challenging behaviors </w:t>
      </w:r>
    </w:p>
    <w:p w14:paraId="76EE94F3" w14:textId="77777777" w:rsidR="00E81E97" w:rsidRPr="00E81E97" w:rsidRDefault="00E81E97" w:rsidP="00E81E97">
      <w:pPr>
        <w:numPr>
          <w:ilvl w:val="0"/>
          <w:numId w:val="8"/>
        </w:numPr>
      </w:pPr>
      <w:r w:rsidRPr="00E81E97">
        <w:t xml:space="preserve">Ensure patient connected to TEIS (under 36 </w:t>
      </w:r>
      <w:proofErr w:type="spellStart"/>
      <w:r w:rsidRPr="00E81E97">
        <w:t>mo</w:t>
      </w:r>
      <w:proofErr w:type="spellEnd"/>
      <w:r w:rsidRPr="00E81E97">
        <w:t xml:space="preserve">) or Head Start/school (&gt;/= 36 </w:t>
      </w:r>
      <w:proofErr w:type="spellStart"/>
      <w:r w:rsidRPr="00E81E97">
        <w:t>mo</w:t>
      </w:r>
      <w:proofErr w:type="spellEnd"/>
      <w:r w:rsidRPr="00E81E97">
        <w:t>) </w:t>
      </w:r>
    </w:p>
    <w:p w14:paraId="39D52317" w14:textId="77777777" w:rsidR="00E81E97" w:rsidRPr="00E81E97" w:rsidRDefault="00E81E97" w:rsidP="00E81E97">
      <w:pPr>
        <w:numPr>
          <w:ilvl w:val="0"/>
          <w:numId w:val="8"/>
        </w:numPr>
      </w:pPr>
      <w:r w:rsidRPr="00E81E97">
        <w:t>Include ASD resource phrases for areas of concern in AVS – include Caregiver First Steps phrase for all patients </w:t>
      </w:r>
    </w:p>
    <w:p w14:paraId="40B00A17" w14:textId="77777777" w:rsidR="00E81E97" w:rsidRPr="00E81E97" w:rsidRDefault="00E81E97" w:rsidP="00E81E97">
      <w:pPr>
        <w:numPr>
          <w:ilvl w:val="0"/>
          <w:numId w:val="8"/>
        </w:numPr>
      </w:pPr>
      <w:r w:rsidRPr="00E81E97">
        <w:t xml:space="preserve">Consider demonstrating the use of visual </w:t>
      </w:r>
      <w:proofErr w:type="gramStart"/>
      <w:r w:rsidRPr="00E81E97">
        <w:t>supports</w:t>
      </w:r>
      <w:proofErr w:type="gramEnd"/>
      <w:r w:rsidRPr="00E81E97">
        <w:t xml:space="preserve"> using the demo samples in workrooms </w:t>
      </w:r>
    </w:p>
    <w:p w14:paraId="3C7FDAF0" w14:textId="77777777" w:rsidR="00E81E97" w:rsidRPr="00E81E97" w:rsidRDefault="00E81E97" w:rsidP="00E81E97">
      <w:r w:rsidRPr="00E81E97">
        <w:t> </w:t>
      </w:r>
    </w:p>
    <w:p w14:paraId="0FFF0713" w14:textId="77777777" w:rsidR="00E81E97" w:rsidRPr="00E81E97" w:rsidRDefault="00E81E97" w:rsidP="00E81E97">
      <w:r w:rsidRPr="00E81E97">
        <w:rPr>
          <w:b/>
          <w:bCs/>
        </w:rPr>
        <w:t>What if the first visit after ASD diagnosis is scheduled as a WCC instead of an ASD-specific follow-up visit?</w:t>
      </w:r>
      <w:r w:rsidRPr="00E81E97">
        <w:t> </w:t>
      </w:r>
    </w:p>
    <w:p w14:paraId="45BF2E3B" w14:textId="77777777" w:rsidR="00E81E97" w:rsidRPr="00E81E97" w:rsidRDefault="00E81E97" w:rsidP="00E81E97">
      <w:pPr>
        <w:numPr>
          <w:ilvl w:val="0"/>
          <w:numId w:val="9"/>
        </w:numPr>
      </w:pPr>
      <w:r w:rsidRPr="00E81E97">
        <w:t>Schedule a separate ASD-specific follow-up visit in a few weeks, </w:t>
      </w:r>
      <w:r w:rsidRPr="00E81E97">
        <w:rPr>
          <w:b/>
          <w:bCs/>
        </w:rPr>
        <w:t>OR:</w:t>
      </w:r>
      <w:r w:rsidRPr="00E81E97">
        <w:t> </w:t>
      </w:r>
    </w:p>
    <w:p w14:paraId="525D6E77" w14:textId="77777777" w:rsidR="00E81E97" w:rsidRPr="00E81E97" w:rsidRDefault="00E81E97" w:rsidP="00E81E97">
      <w:pPr>
        <w:numPr>
          <w:ilvl w:val="0"/>
          <w:numId w:val="9"/>
        </w:numPr>
      </w:pPr>
      <w:r w:rsidRPr="00E81E97">
        <w:t xml:space="preserve">Pull ASD follow-up </w:t>
      </w:r>
      <w:proofErr w:type="gramStart"/>
      <w:r w:rsidRPr="00E81E97">
        <w:t>visit</w:t>
      </w:r>
      <w:proofErr w:type="gramEnd"/>
      <w:r w:rsidRPr="00E81E97">
        <w:t xml:space="preserve"> note template into WCC note to prompt ASD-specific questions (search smart text box for “VUMC AMB AUTISM” or select note template from your saved favorites – </w:t>
      </w:r>
      <w:r w:rsidRPr="00E81E97">
        <w:rPr>
          <w:i/>
          <w:iCs/>
        </w:rPr>
        <w:t>must delete “physical exam” section from WCC note first</w:t>
      </w:r>
      <w:r w:rsidRPr="00E81E97">
        <w:t>) </w:t>
      </w:r>
    </w:p>
    <w:p w14:paraId="6563ADAF" w14:textId="77777777" w:rsidR="00E81E97" w:rsidRPr="00E81E97" w:rsidRDefault="00E81E97" w:rsidP="00E81E97">
      <w:pPr>
        <w:numPr>
          <w:ilvl w:val="0"/>
          <w:numId w:val="9"/>
        </w:numPr>
      </w:pPr>
      <w:r w:rsidRPr="00E81E97">
        <w:t>ASD smart set is always accessible at any visit, especially easy if you have saved it as a favorite – use it to choose relevant orders/medications/resource phrases during WCC </w:t>
      </w:r>
    </w:p>
    <w:p w14:paraId="3C0B0657" w14:textId="77777777" w:rsidR="00E81E97" w:rsidRPr="00E81E97" w:rsidRDefault="00E81E97" w:rsidP="00E81E97">
      <w:pPr>
        <w:numPr>
          <w:ilvl w:val="0"/>
          <w:numId w:val="9"/>
        </w:numPr>
      </w:pPr>
      <w:r w:rsidRPr="00E81E97">
        <w:t>ASD resource phrases are also accessible outside smart set – pull into patient instructions section of AVS by name at any visit. View the </w:t>
      </w:r>
      <w:hyperlink r:id="rId6" w:anchor="ASD%20Resource%20Phrases&amp;section-id={2B3AC869-9818-4653-8F6B-BE3C86E8EBC4}&amp;page-id={53A76448-9563-49AF-B9BF-8669C3B64E3E}&amp;end&amp;base-path=https://vumc365.sharepoint.com/sites/PedsGeneralPediatrics/Shared%20Documents/Handy%20Dandy%20Vandy%20-%20Itty%20Bitty/HDV/Handy%20Dandy%20Vandy/3.%20Clinical%20Care/Autism%20Spectrum%20Disorder%20(ASD).one" w:tgtFrame="_blank" w:history="1">
        <w:r w:rsidRPr="00E81E97">
          <w:rPr>
            <w:rStyle w:val="Hyperlink"/>
          </w:rPr>
          <w:t>linked module</w:t>
        </w:r>
      </w:hyperlink>
      <w:r w:rsidRPr="00E81E97">
        <w:t> for additional information. </w:t>
      </w:r>
    </w:p>
    <w:p w14:paraId="0DFF0370" w14:textId="77777777" w:rsidR="00E81E97" w:rsidRPr="00E81E97" w:rsidRDefault="00E81E97" w:rsidP="00E81E97">
      <w:r w:rsidRPr="00E81E97">
        <w:t> </w:t>
      </w:r>
    </w:p>
    <w:p w14:paraId="0B338C46" w14:textId="77777777" w:rsidR="00E81E97" w:rsidRPr="00E81E97" w:rsidRDefault="00E81E97" w:rsidP="00E81E97">
      <w:r w:rsidRPr="00E81E97">
        <w:t> </w:t>
      </w:r>
    </w:p>
    <w:p w14:paraId="53990FD4" w14:textId="77777777" w:rsidR="00E81E97" w:rsidRPr="00E81E97" w:rsidRDefault="00E81E97" w:rsidP="00E81E97">
      <w:r w:rsidRPr="00E81E97">
        <w:rPr>
          <w:b/>
          <w:bCs/>
        </w:rPr>
        <w:lastRenderedPageBreak/>
        <w:t>Additional Notes</w:t>
      </w:r>
      <w:r w:rsidRPr="00E81E97">
        <w:t> </w:t>
      </w:r>
    </w:p>
    <w:p w14:paraId="32010CE9" w14:textId="77777777" w:rsidR="00E81E97" w:rsidRPr="00E81E97" w:rsidRDefault="00E81E97" w:rsidP="00E81E97">
      <w:pPr>
        <w:numPr>
          <w:ilvl w:val="0"/>
          <w:numId w:val="10"/>
        </w:numPr>
      </w:pPr>
      <w:r w:rsidRPr="00E81E97">
        <w:t>Learn more about standard of care following new ASD diagnosis: </w:t>
      </w:r>
      <w:hyperlink r:id="rId7" w:tgtFrame="_blank" w:history="1">
        <w:r w:rsidRPr="00E81E97">
          <w:rPr>
            <w:rStyle w:val="Hyperlink"/>
          </w:rPr>
          <w:t>https://pediatrics.aappublications.org/content/145/1/e20193447</w:t>
        </w:r>
      </w:hyperlink>
      <w:r w:rsidRPr="00E81E97">
        <w:t> </w:t>
      </w:r>
    </w:p>
    <w:p w14:paraId="6D5918C3" w14:textId="77777777" w:rsidR="00E81E97" w:rsidRPr="00E81E97" w:rsidRDefault="00E81E97" w:rsidP="00E81E97">
      <w:r w:rsidRPr="00E81E97">
        <w:t> </w:t>
      </w:r>
    </w:p>
    <w:p w14:paraId="602CEA57" w14:textId="77777777" w:rsidR="001218AE" w:rsidRDefault="001218AE"/>
    <w:sectPr w:rsidR="0012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34E1A"/>
    <w:multiLevelType w:val="multilevel"/>
    <w:tmpl w:val="EBB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F05F30"/>
    <w:multiLevelType w:val="multilevel"/>
    <w:tmpl w:val="E00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86D8E"/>
    <w:multiLevelType w:val="multilevel"/>
    <w:tmpl w:val="3B94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0F6BBA"/>
    <w:multiLevelType w:val="multilevel"/>
    <w:tmpl w:val="142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BA793C"/>
    <w:multiLevelType w:val="multilevel"/>
    <w:tmpl w:val="A49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CE6A04"/>
    <w:multiLevelType w:val="multilevel"/>
    <w:tmpl w:val="D180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651A64"/>
    <w:multiLevelType w:val="multilevel"/>
    <w:tmpl w:val="370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ED31EE"/>
    <w:multiLevelType w:val="multilevel"/>
    <w:tmpl w:val="5B3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A118FE"/>
    <w:multiLevelType w:val="multilevel"/>
    <w:tmpl w:val="0BA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6754B6"/>
    <w:multiLevelType w:val="multilevel"/>
    <w:tmpl w:val="10A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1195201">
    <w:abstractNumId w:val="3"/>
  </w:num>
  <w:num w:numId="2" w16cid:durableId="896430527">
    <w:abstractNumId w:val="5"/>
  </w:num>
  <w:num w:numId="3" w16cid:durableId="539633758">
    <w:abstractNumId w:val="9"/>
  </w:num>
  <w:num w:numId="4" w16cid:durableId="409085965">
    <w:abstractNumId w:val="4"/>
  </w:num>
  <w:num w:numId="5" w16cid:durableId="1161388607">
    <w:abstractNumId w:val="0"/>
  </w:num>
  <w:num w:numId="6" w16cid:durableId="1809858522">
    <w:abstractNumId w:val="2"/>
  </w:num>
  <w:num w:numId="7" w16cid:durableId="915358669">
    <w:abstractNumId w:val="8"/>
  </w:num>
  <w:num w:numId="8" w16cid:durableId="2066096548">
    <w:abstractNumId w:val="6"/>
  </w:num>
  <w:num w:numId="9" w16cid:durableId="1526595806">
    <w:abstractNumId w:val="1"/>
  </w:num>
  <w:num w:numId="10" w16cid:durableId="260186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A"/>
    <w:rsid w:val="001218AE"/>
    <w:rsid w:val="00260FDA"/>
    <w:rsid w:val="009824D8"/>
    <w:rsid w:val="00E73D9B"/>
    <w:rsid w:val="00E81E97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83BF"/>
  <w15:chartTrackingRefBased/>
  <w15:docId w15:val="{AA81EAB2-820F-42D1-BEC0-DD92C123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F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73D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iatrics.aappublications.org/content/145/1/e20193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5" Type="http://schemas.openxmlformats.org/officeDocument/2006/relationships/hyperlink" Target="onenote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Company>VUMC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 E</dc:creator>
  <cp:keywords/>
  <dc:description/>
  <cp:lastModifiedBy>Miller, Holly E</cp:lastModifiedBy>
  <cp:revision>3</cp:revision>
  <dcterms:created xsi:type="dcterms:W3CDTF">2025-05-07T17:20:00Z</dcterms:created>
  <dcterms:modified xsi:type="dcterms:W3CDTF">2025-05-07T17:21:00Z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2024-06-03T21:30:42Z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cce50c36-3cf7-41c1-afb6-5b59f150c83b</vt:lpwstr>
  </property>
  <property fmtid="{D5CDD505-2E9C-101B-9397-08002B2CF9AE}" pid="8" name="MSIP_Label_792c8cef-6f2b-4af1-b4ac-d815ff795cd6_ContentBits">
    <vt:lpwstr>0</vt:lpwstr>
  </property>
</Properties>
</file>