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3FB7" w:rsidRDefault="00A43FB7" w14:paraId="06EA0817" w14:textId="77777777">
      <w:pPr>
        <w:pStyle w:val="BodyText"/>
        <w:rPr>
          <w:rFonts w:ascii="Times New Roman"/>
          <w:sz w:val="26"/>
        </w:rPr>
      </w:pPr>
    </w:p>
    <w:tbl>
      <w:tblPr>
        <w:tblW w:w="0" w:type="auto"/>
        <w:tblInd w:w="14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992"/>
        <w:gridCol w:w="3140"/>
        <w:gridCol w:w="5456"/>
      </w:tblGrid>
      <w:tr w:rsidR="00A43FB7" w:rsidTr="7BD63312" w14:paraId="1C17E31B" w14:textId="77777777">
        <w:trPr>
          <w:trHeight w:val="726"/>
        </w:trPr>
        <w:tc>
          <w:tcPr>
            <w:tcW w:w="1992" w:type="dxa"/>
            <w:shd w:val="clear" w:color="auto" w:fill="A6A6A6" w:themeFill="background1" w:themeFillShade="A6"/>
            <w:tcMar/>
          </w:tcPr>
          <w:p w:rsidR="00A43FB7" w:rsidRDefault="00175BA1" w14:paraId="5B4511A7" w14:textId="77777777">
            <w:pPr>
              <w:pStyle w:val="TableParagraph"/>
              <w:spacing w:line="240" w:lineRule="exact"/>
              <w:ind w:left="339"/>
              <w:rPr>
                <w:b/>
                <w:sz w:val="21"/>
              </w:rPr>
            </w:pPr>
            <w:r>
              <w:rPr>
                <w:b/>
                <w:sz w:val="21"/>
              </w:rPr>
              <w:t>SMART</w:t>
            </w:r>
            <w:r>
              <w:rPr>
                <w:b/>
                <w:spacing w:val="15"/>
                <w:sz w:val="21"/>
              </w:rPr>
              <w:t xml:space="preserve"> </w:t>
            </w:r>
            <w:r>
              <w:rPr>
                <w:b/>
                <w:spacing w:val="-4"/>
                <w:sz w:val="21"/>
              </w:rPr>
              <w:t>Goal</w:t>
            </w:r>
          </w:p>
          <w:p w:rsidR="00A43FB7" w:rsidP="3E8D3968" w:rsidRDefault="00175BA1" w14:paraId="03C30F76" w14:textId="77777777">
            <w:pPr>
              <w:pStyle w:val="TableParagraph"/>
              <w:spacing w:before="0" w:line="249" w:lineRule="auto"/>
              <w:ind w:left="308" w:right="248" w:hanging="14"/>
              <w:rPr>
                <w:b w:val="1"/>
                <w:bCs w:val="1"/>
                <w:sz w:val="20"/>
                <w:szCs w:val="20"/>
              </w:rPr>
            </w:pPr>
            <w:r w:rsidRPr="3E8D3968" w:rsidR="00175BA1">
              <w:rPr>
                <w:b w:val="1"/>
                <w:bCs w:val="1"/>
                <w:sz w:val="20"/>
                <w:szCs w:val="20"/>
              </w:rPr>
              <w:t>*</w:t>
            </w:r>
            <w:r w:rsidRPr="3E8D3968" w:rsidR="00175BA1">
              <w:rPr>
                <w:b w:val="1"/>
                <w:bCs w:val="1"/>
                <w:sz w:val="20"/>
                <w:szCs w:val="20"/>
              </w:rPr>
              <w:t>reference</w:t>
            </w:r>
            <w:r w:rsidRPr="3E8D3968" w:rsidR="00175BA1">
              <w:rPr>
                <w:b w:val="1"/>
                <w:bCs w:val="1"/>
                <w:spacing w:val="-12"/>
                <w:sz w:val="20"/>
                <w:szCs w:val="20"/>
              </w:rPr>
              <w:t xml:space="preserve"> </w:t>
            </w:r>
            <w:hyperlink r:id="R904200f3ac734628">
              <w:r w:rsidRPr="7BD63312" w:rsidR="00175BA1">
                <w:rPr>
                  <w:rStyle w:val="Hyperlink"/>
                  <w:b w:val="1"/>
                  <w:bCs w:val="1"/>
                  <w:sz w:val="20"/>
                  <w:szCs w:val="20"/>
                </w:rPr>
                <w:t>SMART goal</w:t>
              </w:r>
              <w:r w:rsidRPr="7BD63312" w:rsidR="00175BA1">
                <w:rPr>
                  <w:rStyle w:val="Hyperlink"/>
                  <w:b w:val="1"/>
                  <w:bCs w:val="1"/>
                  <w:sz w:val="20"/>
                  <w:szCs w:val="20"/>
                </w:rPr>
                <w:t xml:space="preserve"> </w:t>
              </w:r>
              <w:r w:rsidRPr="7BD63312" w:rsidR="00175BA1">
                <w:rPr>
                  <w:rStyle w:val="Hyperlink"/>
                  <w:b w:val="1"/>
                  <w:bCs w:val="1"/>
                  <w:sz w:val="20"/>
                  <w:szCs w:val="20"/>
                </w:rPr>
                <w:t>setting</w:t>
              </w:r>
              <w:r w:rsidRPr="7BD63312" w:rsidR="00175BA1">
                <w:rPr>
                  <w:rStyle w:val="Hyperlink"/>
                  <w:b w:val="1"/>
                  <w:bCs w:val="1"/>
                  <w:sz w:val="20"/>
                  <w:szCs w:val="20"/>
                </w:rPr>
                <w:t xml:space="preserve"> </w:t>
              </w:r>
              <w:r w:rsidRPr="7BD63312" w:rsidR="00175BA1">
                <w:rPr>
                  <w:rStyle w:val="Hyperlink"/>
                  <w:b w:val="1"/>
                  <w:bCs w:val="1"/>
                  <w:sz w:val="20"/>
                  <w:szCs w:val="20"/>
                </w:rPr>
                <w:t>guide</w:t>
              </w:r>
            </w:hyperlink>
          </w:p>
        </w:tc>
        <w:tc>
          <w:tcPr>
            <w:tcW w:w="8596" w:type="dxa"/>
            <w:gridSpan w:val="2"/>
            <w:tcMar/>
          </w:tcPr>
          <w:p w:rsidR="00A43FB7" w:rsidP="1FF39E52" w:rsidRDefault="00582F68" w14:paraId="6D34C289" w14:textId="016D8FDC">
            <w:pPr>
              <w:pStyle w:val="TableParagraph"/>
              <w:rPr>
                <w:sz w:val="21"/>
                <w:szCs w:val="21"/>
              </w:rPr>
            </w:pPr>
            <w:r w:rsidRPr="1FF39E52" w:rsidR="00582F68">
              <w:rPr>
                <w:sz w:val="21"/>
                <w:szCs w:val="21"/>
              </w:rPr>
              <w:t xml:space="preserve">When presented with a particularly </w:t>
            </w:r>
            <w:r w:rsidRPr="1FF39E52" w:rsidR="00582F68">
              <w:rPr>
                <w:sz w:val="21"/>
                <w:szCs w:val="21"/>
              </w:rPr>
              <w:t>difficult task</w:t>
            </w:r>
            <w:r w:rsidRPr="1FF39E52" w:rsidR="00582F68">
              <w:rPr>
                <w:sz w:val="21"/>
                <w:szCs w:val="21"/>
              </w:rPr>
              <w:t xml:space="preserve">, STUDENT will raise his hand and remain calm until called on through a delay of at least 1 minute and will then specify verbally what help he needs (e.g., “This is a hard </w:t>
            </w:r>
            <w:r w:rsidRPr="1FF39E52" w:rsidR="00582F68">
              <w:rPr>
                <w:sz w:val="21"/>
                <w:szCs w:val="21"/>
              </w:rPr>
              <w:t>word</w:t>
            </w:r>
            <w:r w:rsidRPr="1FF39E52" w:rsidR="650CAA8C">
              <w:rPr>
                <w:sz w:val="21"/>
                <w:szCs w:val="21"/>
              </w:rPr>
              <w:t>.</w:t>
            </w:r>
            <w:r w:rsidRPr="1FF39E52" w:rsidR="00582F68">
              <w:rPr>
                <w:sz w:val="21"/>
                <w:szCs w:val="21"/>
              </w:rPr>
              <w:t>”) independently in 10 consecutive trials over the course of two or more school days.</w:t>
            </w:r>
          </w:p>
        </w:tc>
      </w:tr>
      <w:tr w:rsidR="00A43FB7" w:rsidTr="7BD63312" w14:paraId="7F69F6B8" w14:textId="77777777">
        <w:trPr>
          <w:trHeight w:val="602"/>
        </w:trPr>
        <w:tc>
          <w:tcPr>
            <w:tcW w:w="1992" w:type="dxa"/>
            <w:vMerge w:val="restart"/>
            <w:shd w:val="clear" w:color="auto" w:fill="A6A6A6" w:themeFill="background1" w:themeFillShade="A6"/>
            <w:tcMar/>
            <w:vAlign w:val="center"/>
          </w:tcPr>
          <w:p w:rsidR="00A43FB7" w:rsidP="00FD7CAF" w:rsidRDefault="00175BA1" w14:paraId="0FE023D1" w14:textId="77777777">
            <w:pPr>
              <w:pStyle w:val="TableParagraph"/>
              <w:spacing w:before="0"/>
              <w:ind w:left="0"/>
              <w:jc w:val="center"/>
              <w:rPr>
                <w:b/>
                <w:sz w:val="21"/>
              </w:rPr>
            </w:pPr>
            <w:r>
              <w:rPr>
                <w:b/>
                <w:spacing w:val="-2"/>
                <w:sz w:val="21"/>
              </w:rPr>
              <w:t>Baseline</w:t>
            </w:r>
          </w:p>
        </w:tc>
        <w:tc>
          <w:tcPr>
            <w:tcW w:w="3140" w:type="dxa"/>
            <w:tcBorders>
              <w:bottom w:val="single" w:color="000000" w:themeColor="text1" w:sz="8" w:space="0"/>
              <w:right w:val="single" w:color="000000" w:themeColor="text1" w:sz="8" w:space="0"/>
            </w:tcBorders>
            <w:shd w:val="clear" w:color="auto" w:fill="D9D9D9" w:themeFill="background1" w:themeFillShade="D9"/>
            <w:tcMar/>
          </w:tcPr>
          <w:p w:rsidR="00A43FB7" w:rsidRDefault="00175BA1" w14:paraId="24CACE3D" w14:textId="77777777">
            <w:pPr>
              <w:pStyle w:val="TableParagraph"/>
              <w:spacing w:before="183"/>
              <w:rPr>
                <w:sz w:val="21"/>
              </w:rPr>
            </w:pPr>
            <w:r>
              <w:rPr>
                <w:sz w:val="21"/>
              </w:rPr>
              <w:t>Baseline</w:t>
            </w:r>
            <w:r>
              <w:rPr>
                <w:spacing w:val="17"/>
                <w:sz w:val="21"/>
              </w:rPr>
              <w:t xml:space="preserve"> </w:t>
            </w:r>
            <w:r>
              <w:rPr>
                <w:spacing w:val="-2"/>
                <w:sz w:val="21"/>
              </w:rPr>
              <w:t>context:</w:t>
            </w:r>
          </w:p>
        </w:tc>
        <w:tc>
          <w:tcPr>
            <w:tcW w:w="5456" w:type="dxa"/>
            <w:tcBorders>
              <w:left w:val="single" w:color="000000" w:themeColor="text1" w:sz="8" w:space="0"/>
              <w:bottom w:val="single" w:color="000000" w:themeColor="text1" w:sz="8" w:space="0"/>
            </w:tcBorders>
            <w:tcMar/>
          </w:tcPr>
          <w:p w:rsidR="00A43FB7" w:rsidRDefault="00582F68" w14:paraId="1356AE50" w14:textId="104F2C87">
            <w:pPr>
              <w:pStyle w:val="TableParagraph"/>
              <w:ind w:left="123"/>
              <w:rPr>
                <w:sz w:val="21"/>
              </w:rPr>
            </w:pPr>
            <w:r>
              <w:rPr>
                <w:sz w:val="21"/>
              </w:rPr>
              <w:t>1:1 with preferred staff in conference room without peers</w:t>
            </w:r>
          </w:p>
        </w:tc>
      </w:tr>
      <w:tr w:rsidR="00A43FB7" w:rsidTr="7BD63312" w14:paraId="3C0D96D9" w14:textId="77777777">
        <w:trPr>
          <w:trHeight w:val="603"/>
        </w:trPr>
        <w:tc>
          <w:tcPr>
            <w:tcW w:w="1992" w:type="dxa"/>
            <w:vMerge/>
            <w:tcMar/>
            <w:vAlign w:val="center"/>
          </w:tcPr>
          <w:p w:rsidR="00A43FB7" w:rsidP="00FD7CAF" w:rsidRDefault="00A43FB7" w14:paraId="1F2AF1DF" w14:textId="77777777">
            <w:pPr>
              <w:jc w:val="center"/>
              <w:rPr>
                <w:sz w:val="2"/>
                <w:szCs w:val="2"/>
              </w:rPr>
            </w:pPr>
          </w:p>
        </w:tc>
        <w:tc>
          <w:tcPr>
            <w:tcW w:w="3140" w:type="dxa"/>
            <w:tcBorders>
              <w:top w:val="single" w:color="000000" w:themeColor="text1" w:sz="8" w:space="0"/>
              <w:right w:val="single" w:color="000000" w:themeColor="text1" w:sz="8" w:space="0"/>
            </w:tcBorders>
            <w:shd w:val="clear" w:color="auto" w:fill="D9D9D9" w:themeFill="background1" w:themeFillShade="D9"/>
            <w:tcMar/>
          </w:tcPr>
          <w:p w:rsidR="00A43FB7" w:rsidRDefault="00175BA1" w14:paraId="4D8DC9C2" w14:textId="77777777">
            <w:pPr>
              <w:pStyle w:val="TableParagraph"/>
              <w:spacing w:before="183"/>
              <w:rPr>
                <w:sz w:val="21"/>
              </w:rPr>
            </w:pPr>
            <w:r>
              <w:rPr>
                <w:sz w:val="21"/>
              </w:rPr>
              <w:t>Baseline</w:t>
            </w:r>
            <w:r>
              <w:rPr>
                <w:spacing w:val="9"/>
                <w:sz w:val="21"/>
              </w:rPr>
              <w:t xml:space="preserve"> </w:t>
            </w:r>
            <w:r>
              <w:rPr>
                <w:sz w:val="21"/>
              </w:rPr>
              <w:t>data</w:t>
            </w:r>
            <w:r>
              <w:rPr>
                <w:spacing w:val="10"/>
                <w:sz w:val="21"/>
              </w:rPr>
              <w:t xml:space="preserve"> </w:t>
            </w:r>
            <w:r>
              <w:rPr>
                <w:sz w:val="21"/>
              </w:rPr>
              <w:t>type</w:t>
            </w:r>
            <w:r>
              <w:rPr>
                <w:spacing w:val="9"/>
                <w:sz w:val="21"/>
              </w:rPr>
              <w:t xml:space="preserve"> </w:t>
            </w:r>
            <w:r>
              <w:rPr>
                <w:sz w:val="21"/>
              </w:rPr>
              <w:t>and</w:t>
            </w:r>
            <w:r>
              <w:rPr>
                <w:spacing w:val="10"/>
                <w:sz w:val="21"/>
              </w:rPr>
              <w:t xml:space="preserve"> </w:t>
            </w:r>
            <w:r>
              <w:rPr>
                <w:spacing w:val="-2"/>
                <w:sz w:val="21"/>
              </w:rPr>
              <w:t>dates:</w:t>
            </w:r>
          </w:p>
        </w:tc>
        <w:tc>
          <w:tcPr>
            <w:tcW w:w="5456" w:type="dxa"/>
            <w:tcBorders>
              <w:top w:val="single" w:color="000000" w:themeColor="text1" w:sz="8" w:space="0"/>
              <w:left w:val="single" w:color="000000" w:themeColor="text1" w:sz="8" w:space="0"/>
            </w:tcBorders>
            <w:tcMar/>
          </w:tcPr>
          <w:p w:rsidR="00A43FB7" w:rsidRDefault="00175BA1" w14:paraId="5381F7D5" w14:textId="51311FE3">
            <w:pPr>
              <w:pStyle w:val="TableParagraph"/>
              <w:ind w:left="123"/>
              <w:rPr>
                <w:sz w:val="21"/>
              </w:rPr>
            </w:pPr>
            <w:r>
              <w:rPr>
                <w:sz w:val="21"/>
              </w:rPr>
              <w:t>T</w:t>
            </w:r>
            <w:r w:rsidR="00582F68">
              <w:rPr>
                <w:sz w:val="21"/>
              </w:rPr>
              <w:t>rial-by-trial data in 5-session blocks on 11/2/23. He is able to show this skill in his classroom consistently with no delay in help and has shown the ability to wait for up to a minute at least once.</w:t>
            </w:r>
          </w:p>
        </w:tc>
      </w:tr>
      <w:tr w:rsidR="00A43FB7" w:rsidTr="7BD63312" w14:paraId="700B209F" w14:textId="77777777">
        <w:trPr>
          <w:trHeight w:val="602"/>
        </w:trPr>
        <w:tc>
          <w:tcPr>
            <w:tcW w:w="1992" w:type="dxa"/>
            <w:vMerge w:val="restart"/>
            <w:shd w:val="clear" w:color="auto" w:fill="A6A6A6" w:themeFill="background1" w:themeFillShade="A6"/>
            <w:tcMar/>
            <w:vAlign w:val="center"/>
          </w:tcPr>
          <w:p w:rsidR="00A43FB7" w:rsidP="00FD7CAF" w:rsidRDefault="00175BA1" w14:paraId="18BBD026" w14:textId="77777777">
            <w:pPr>
              <w:pStyle w:val="TableParagraph"/>
              <w:spacing w:before="1"/>
              <w:ind w:left="0"/>
              <w:jc w:val="center"/>
              <w:rPr>
                <w:b/>
                <w:sz w:val="21"/>
              </w:rPr>
            </w:pPr>
            <w:r>
              <w:rPr>
                <w:b/>
                <w:spacing w:val="-2"/>
                <w:sz w:val="21"/>
              </w:rPr>
              <w:t>Intervention</w:t>
            </w:r>
          </w:p>
        </w:tc>
        <w:tc>
          <w:tcPr>
            <w:tcW w:w="3140" w:type="dxa"/>
            <w:tcBorders>
              <w:bottom w:val="single" w:color="000000" w:themeColor="text1" w:sz="8" w:space="0"/>
              <w:right w:val="single" w:color="000000" w:themeColor="text1" w:sz="8" w:space="0"/>
            </w:tcBorders>
            <w:shd w:val="clear" w:color="auto" w:fill="D9D9D9" w:themeFill="background1" w:themeFillShade="D9"/>
            <w:tcMar/>
          </w:tcPr>
          <w:p w:rsidR="00A43FB7" w:rsidRDefault="00175BA1" w14:paraId="782D0191" w14:textId="77777777">
            <w:pPr>
              <w:pStyle w:val="TableParagraph"/>
              <w:spacing w:line="256" w:lineRule="auto"/>
              <w:ind w:right="229"/>
              <w:rPr>
                <w:sz w:val="21"/>
              </w:rPr>
            </w:pPr>
            <w:r>
              <w:rPr>
                <w:sz w:val="21"/>
              </w:rPr>
              <w:t xml:space="preserve">Date intervention plan </w:t>
            </w:r>
            <w:r>
              <w:rPr>
                <w:spacing w:val="-2"/>
                <w:sz w:val="21"/>
              </w:rPr>
              <w:t>created:</w:t>
            </w:r>
          </w:p>
        </w:tc>
        <w:tc>
          <w:tcPr>
            <w:tcW w:w="5456" w:type="dxa"/>
            <w:tcBorders>
              <w:left w:val="single" w:color="000000" w:themeColor="text1" w:sz="8" w:space="0"/>
              <w:bottom w:val="single" w:color="000000" w:themeColor="text1" w:sz="8" w:space="0"/>
            </w:tcBorders>
            <w:tcMar/>
          </w:tcPr>
          <w:p w:rsidR="00A43FB7" w:rsidRDefault="00582F68" w14:paraId="71A2079E" w14:textId="14523DA9">
            <w:pPr>
              <w:pStyle w:val="TableParagraph"/>
              <w:ind w:left="123"/>
              <w:rPr>
                <w:sz w:val="21"/>
              </w:rPr>
            </w:pPr>
            <w:r>
              <w:rPr>
                <w:sz w:val="21"/>
              </w:rPr>
              <w:t>11/3/23</w:t>
            </w:r>
          </w:p>
        </w:tc>
      </w:tr>
      <w:tr w:rsidR="00A43FB7" w:rsidTr="7BD63312" w14:paraId="160BDE63" w14:textId="77777777">
        <w:trPr>
          <w:trHeight w:val="602"/>
        </w:trPr>
        <w:tc>
          <w:tcPr>
            <w:tcW w:w="1992" w:type="dxa"/>
            <w:vMerge/>
            <w:tcMar/>
            <w:vAlign w:val="center"/>
          </w:tcPr>
          <w:p w:rsidR="00A43FB7" w:rsidP="00FD7CAF" w:rsidRDefault="00A43FB7" w14:paraId="75EF6713"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175BA1" w14:paraId="7C5232B8" w14:textId="77777777">
            <w:pPr>
              <w:pStyle w:val="TableParagraph"/>
              <w:spacing w:before="183"/>
              <w:rPr>
                <w:sz w:val="21"/>
              </w:rPr>
            </w:pPr>
            <w:r>
              <w:rPr>
                <w:sz w:val="21"/>
              </w:rPr>
              <w:t>Who</w:t>
            </w:r>
            <w:r>
              <w:rPr>
                <w:spacing w:val="11"/>
                <w:sz w:val="21"/>
              </w:rPr>
              <w:t xml:space="preserve"> </w:t>
            </w:r>
            <w:r>
              <w:rPr>
                <w:sz w:val="21"/>
              </w:rPr>
              <w:t>implements</w:t>
            </w:r>
            <w:r>
              <w:rPr>
                <w:spacing w:val="12"/>
                <w:sz w:val="21"/>
              </w:rPr>
              <w:t xml:space="preserve"> </w:t>
            </w:r>
            <w:r>
              <w:rPr>
                <w:spacing w:val="-2"/>
                <w:sz w:val="21"/>
              </w:rPr>
              <w:t>plan:</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4F36BD" w14:paraId="7870AF8E" w14:textId="261D3C2D">
            <w:pPr>
              <w:pStyle w:val="TableParagraph"/>
              <w:ind w:left="123"/>
              <w:rPr>
                <w:sz w:val="21"/>
              </w:rPr>
            </w:pPr>
            <w:r>
              <w:rPr>
                <w:sz w:val="21"/>
              </w:rPr>
              <w:t>Mr. Teacher 1</w:t>
            </w:r>
            <w:r w:rsidR="00582F68">
              <w:rPr>
                <w:sz w:val="21"/>
              </w:rPr>
              <w:t xml:space="preserve"> and </w:t>
            </w:r>
            <w:r>
              <w:rPr>
                <w:sz w:val="21"/>
              </w:rPr>
              <w:t>Mr. Para 2</w:t>
            </w:r>
            <w:r w:rsidR="00582F68">
              <w:rPr>
                <w:sz w:val="21"/>
              </w:rPr>
              <w:t xml:space="preserve"> (with support from </w:t>
            </w:r>
            <w:r>
              <w:rPr>
                <w:sz w:val="21"/>
              </w:rPr>
              <w:t>Ms. Behavior Specialist</w:t>
            </w:r>
            <w:r w:rsidR="00582F68">
              <w:rPr>
                <w:sz w:val="21"/>
              </w:rPr>
              <w:t>)</w:t>
            </w:r>
          </w:p>
        </w:tc>
      </w:tr>
      <w:tr w:rsidR="00A43FB7" w:rsidTr="7BD63312" w14:paraId="54BDE587" w14:textId="77777777">
        <w:trPr>
          <w:trHeight w:val="602"/>
        </w:trPr>
        <w:tc>
          <w:tcPr>
            <w:tcW w:w="1992" w:type="dxa"/>
            <w:vMerge/>
            <w:tcMar/>
            <w:vAlign w:val="center"/>
          </w:tcPr>
          <w:p w:rsidR="00A43FB7" w:rsidP="00FD7CAF" w:rsidRDefault="00A43FB7" w14:paraId="605F42EC"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175BA1" w14:paraId="41973219" w14:textId="77777777">
            <w:pPr>
              <w:pStyle w:val="TableParagraph"/>
              <w:spacing w:before="183"/>
              <w:rPr>
                <w:sz w:val="21"/>
              </w:rPr>
            </w:pPr>
            <w:r>
              <w:rPr>
                <w:sz w:val="21"/>
              </w:rPr>
              <w:t>What</w:t>
            </w:r>
            <w:r>
              <w:rPr>
                <w:spacing w:val="11"/>
                <w:sz w:val="21"/>
              </w:rPr>
              <w:t xml:space="preserve"> </w:t>
            </w:r>
            <w:r>
              <w:rPr>
                <w:sz w:val="21"/>
              </w:rPr>
              <w:t>materials</w:t>
            </w:r>
            <w:r>
              <w:rPr>
                <w:spacing w:val="11"/>
                <w:sz w:val="21"/>
              </w:rPr>
              <w:t xml:space="preserve"> </w:t>
            </w:r>
            <w:r>
              <w:rPr>
                <w:sz w:val="21"/>
              </w:rPr>
              <w:t>are</w:t>
            </w:r>
            <w:r>
              <w:rPr>
                <w:spacing w:val="11"/>
                <w:sz w:val="21"/>
              </w:rPr>
              <w:t xml:space="preserve"> </w:t>
            </w:r>
            <w:r>
              <w:rPr>
                <w:spacing w:val="-2"/>
                <w:sz w:val="21"/>
              </w:rPr>
              <w:t>needed:</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466E93" w14:paraId="6069C52B" w14:textId="3C2360F7">
            <w:pPr>
              <w:pStyle w:val="TableParagraph"/>
              <w:ind w:left="123"/>
              <w:rPr>
                <w:sz w:val="21"/>
              </w:rPr>
            </w:pPr>
            <w:r>
              <w:rPr>
                <w:sz w:val="21"/>
              </w:rPr>
              <w:t>Academic materials that include at least 5-10 challenging tasks/items, STUDENT’s preferred reinforcers (tablet, balls, light-up toys, puzzle), timers</w:t>
            </w:r>
          </w:p>
        </w:tc>
      </w:tr>
      <w:tr w:rsidR="00A43FB7" w:rsidTr="7BD63312" w14:paraId="2ECE90C2" w14:textId="77777777">
        <w:trPr>
          <w:trHeight w:val="861"/>
        </w:trPr>
        <w:tc>
          <w:tcPr>
            <w:tcW w:w="1992" w:type="dxa"/>
            <w:vMerge/>
            <w:tcMar/>
            <w:vAlign w:val="center"/>
          </w:tcPr>
          <w:p w:rsidR="00A43FB7" w:rsidP="00FD7CAF" w:rsidRDefault="00A43FB7" w14:paraId="141B3CE5"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175BA1" w14:paraId="73FBD04A" w14:textId="77777777">
            <w:pPr>
              <w:pStyle w:val="TableParagraph"/>
              <w:spacing w:line="256" w:lineRule="auto"/>
              <w:rPr>
                <w:sz w:val="21"/>
              </w:rPr>
            </w:pPr>
            <w:r>
              <w:rPr>
                <w:sz w:val="21"/>
              </w:rPr>
              <w:t>How the intervention is delivered, including any reinforcement procedures:</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P="211EB078" w:rsidRDefault="00466E93" w14:paraId="1E72A271" w14:textId="6DBE50B2">
            <w:pPr>
              <w:pStyle w:val="TableParagraph"/>
              <w:ind w:left="123"/>
              <w:rPr>
                <w:sz w:val="21"/>
                <w:szCs w:val="21"/>
              </w:rPr>
            </w:pPr>
            <w:r w:rsidRPr="1FF39E52" w:rsidR="00466E93">
              <w:rPr>
                <w:sz w:val="21"/>
                <w:szCs w:val="21"/>
              </w:rPr>
              <w:t>Intro: 1) S</w:t>
            </w:r>
            <w:r w:rsidRPr="1FF39E52" w:rsidR="009F2453">
              <w:rPr>
                <w:sz w:val="21"/>
                <w:szCs w:val="21"/>
              </w:rPr>
              <w:t>taff</w:t>
            </w:r>
            <w:r w:rsidRPr="1FF39E52" w:rsidR="00466E93">
              <w:rPr>
                <w:sz w:val="21"/>
                <w:szCs w:val="21"/>
              </w:rPr>
              <w:t xml:space="preserve"> enter STUDENT’s classroom and </w:t>
            </w:r>
            <w:r w:rsidRPr="1FF39E52" w:rsidR="7D949943">
              <w:rPr>
                <w:sz w:val="21"/>
                <w:szCs w:val="21"/>
              </w:rPr>
              <w:t>say</w:t>
            </w:r>
            <w:r w:rsidRPr="1FF39E52" w:rsidR="00466E93">
              <w:rPr>
                <w:sz w:val="21"/>
                <w:szCs w:val="21"/>
              </w:rPr>
              <w:t xml:space="preserve">, “I’m here to observe your class. If you need help, raise your hand, and I will help you when I can.” Make sure adults in </w:t>
            </w:r>
            <w:r w:rsidRPr="1FF39E52" w:rsidR="4C1A70D2">
              <w:rPr>
                <w:sz w:val="21"/>
                <w:szCs w:val="21"/>
              </w:rPr>
              <w:t xml:space="preserve">the </w:t>
            </w:r>
            <w:r w:rsidRPr="1FF39E52" w:rsidR="00466E93">
              <w:rPr>
                <w:sz w:val="21"/>
                <w:szCs w:val="21"/>
              </w:rPr>
              <w:t xml:space="preserve">room know that the current target is for him to raise his hand, for an adult to say, “I’ll be with you in a minute,” and then he can wait for help or move on with his work prior to help arriving. There should be no barrier to STUDENT’s teacher helping him at </w:t>
            </w:r>
            <w:r w:rsidRPr="1FF39E52" w:rsidR="2076FB30">
              <w:rPr>
                <w:sz w:val="21"/>
                <w:szCs w:val="21"/>
              </w:rPr>
              <w:t>t</w:t>
            </w:r>
            <w:r w:rsidRPr="1FF39E52" w:rsidR="00466E93">
              <w:rPr>
                <w:sz w:val="21"/>
                <w:szCs w:val="21"/>
              </w:rPr>
              <w:t>he</w:t>
            </w:r>
            <w:r w:rsidRPr="1FF39E52" w:rsidR="2A005153">
              <w:rPr>
                <w:sz w:val="21"/>
                <w:szCs w:val="21"/>
              </w:rPr>
              <w:t>i</w:t>
            </w:r>
            <w:r w:rsidRPr="1FF39E52" w:rsidR="00466E93">
              <w:rPr>
                <w:sz w:val="21"/>
                <w:szCs w:val="21"/>
              </w:rPr>
              <w:t xml:space="preserve">r earliest </w:t>
            </w:r>
            <w:r w:rsidRPr="1FF39E52" w:rsidR="261459A9">
              <w:rPr>
                <w:sz w:val="21"/>
                <w:szCs w:val="21"/>
              </w:rPr>
              <w:t>convenience but</w:t>
            </w:r>
            <w:r w:rsidRPr="1FF39E52" w:rsidR="00466E93">
              <w:rPr>
                <w:sz w:val="21"/>
                <w:szCs w:val="21"/>
              </w:rPr>
              <w:t xml:space="preserve"> wait</w:t>
            </w:r>
            <w:r w:rsidRPr="1FF39E52" w:rsidR="3919D896">
              <w:rPr>
                <w:sz w:val="21"/>
                <w:szCs w:val="21"/>
              </w:rPr>
              <w:t xml:space="preserve"> time</w:t>
            </w:r>
            <w:r w:rsidRPr="1FF39E52" w:rsidR="00466E93">
              <w:rPr>
                <w:sz w:val="21"/>
                <w:szCs w:val="21"/>
              </w:rPr>
              <w:t xml:space="preserve"> of less than 1 minute will not count towards mastery, nor will they count as an unsuccessful trial for STUDENT. 2) Practice: These are no longer presented in a </w:t>
            </w:r>
            <w:r w:rsidRPr="1FF39E52" w:rsidR="44842AF9">
              <w:rPr>
                <w:sz w:val="21"/>
                <w:szCs w:val="21"/>
              </w:rPr>
              <w:t>5-trial</w:t>
            </w:r>
            <w:r w:rsidRPr="1FF39E52" w:rsidR="00466E93">
              <w:rPr>
                <w:sz w:val="21"/>
                <w:szCs w:val="21"/>
              </w:rPr>
              <w:t xml:space="preserve"> set and any number of natural trials can be counted as an incidental target. Now a trial starts when </w:t>
            </w:r>
            <w:r w:rsidRPr="1FF39E52" w:rsidR="00466E93">
              <w:rPr>
                <w:sz w:val="21"/>
                <w:szCs w:val="21"/>
              </w:rPr>
              <w:t>STUDENT</w:t>
            </w:r>
            <w:r w:rsidRPr="1FF39E52" w:rsidR="00466E93">
              <w:rPr>
                <w:sz w:val="21"/>
                <w:szCs w:val="21"/>
              </w:rPr>
              <w:t xml:space="preserve"> signals that he is stuck by raising his hand or showing signs of agitation (e.g., precursor behaviors). When an assignment is shared with </w:t>
            </w:r>
            <w:r w:rsidRPr="1FF39E52" w:rsidR="00466E93">
              <w:rPr>
                <w:sz w:val="21"/>
                <w:szCs w:val="21"/>
              </w:rPr>
              <w:t>STUDENT</w:t>
            </w:r>
            <w:r w:rsidRPr="1FF39E52" w:rsidR="00466E93">
              <w:rPr>
                <w:sz w:val="21"/>
                <w:szCs w:val="21"/>
              </w:rPr>
              <w:t xml:space="preserve"> and his classmates, staff supporting this plan will hang back and allow him the opportunity to respond (e.g., </w:t>
            </w:r>
            <w:r w:rsidRPr="1FF39E52" w:rsidR="00615711">
              <w:rPr>
                <w:sz w:val="21"/>
                <w:szCs w:val="21"/>
              </w:rPr>
              <w:t>wait for him to get stuck; if he correctly responds, praise his work). 3) Provide a prompt, if needed</w:t>
            </w:r>
            <w:r w:rsidRPr="1FF39E52" w:rsidR="3EA1C6B7">
              <w:rPr>
                <w:sz w:val="21"/>
                <w:szCs w:val="21"/>
              </w:rPr>
              <w:t>;</w:t>
            </w:r>
            <w:r w:rsidRPr="1FF39E52" w:rsidR="00615711">
              <w:rPr>
                <w:sz w:val="21"/>
                <w:szCs w:val="21"/>
              </w:rPr>
              <w:t xml:space="preserve"> that is</w:t>
            </w:r>
            <w:r w:rsidRPr="1FF39E52" w:rsidR="36B1B386">
              <w:rPr>
                <w:sz w:val="21"/>
                <w:szCs w:val="21"/>
              </w:rPr>
              <w:t>,</w:t>
            </w:r>
            <w:r w:rsidRPr="1FF39E52" w:rsidR="00615711">
              <w:rPr>
                <w:sz w:val="21"/>
                <w:szCs w:val="21"/>
              </w:rPr>
              <w:t xml:space="preserve"> once he gets stuck, prompt him to raise his hand if you witness a precursor, or 30 seconds of being stuck without a hand-raise, or if you sense he may be getting frustrated. 4) Response – When he raises his hand, acknowledge him by saying, “I’ll be with you in a minute.” In this time, you may help another </w:t>
            </w:r>
            <w:r w:rsidRPr="1FF39E52" w:rsidR="419985FC">
              <w:rPr>
                <w:sz w:val="21"/>
                <w:szCs w:val="21"/>
              </w:rPr>
              <w:t>student</w:t>
            </w:r>
            <w:r w:rsidRPr="1FF39E52" w:rsidR="00615711">
              <w:rPr>
                <w:sz w:val="21"/>
                <w:szCs w:val="21"/>
              </w:rPr>
              <w:t xml:space="preserve">, pretend to be reading, or just sit there and wait. After one minute, approach STUDENT and say, “Yes?” or “What is it?”. He needs to ask for help verbally (e.g., “I need help”), and then 5) Provide help (e.g., “That word is troubadour. Say troubadour.”) and then praise him for asking for help. Give the highest praise for unprompted </w:t>
            </w:r>
            <w:r w:rsidRPr="1FF39E52" w:rsidR="00615711">
              <w:rPr>
                <w:sz w:val="21"/>
                <w:szCs w:val="21"/>
              </w:rPr>
              <w:t>hand raises, but also praise his cooperation if he responded correctly to the prompt. Reinforcement: For now, STUDENT does not seem to want additional reinforcement, but be on the lookout for diminishing motivation.</w:t>
            </w:r>
          </w:p>
        </w:tc>
      </w:tr>
      <w:tr w:rsidR="00A43FB7" w:rsidTr="7BD63312" w14:paraId="65056F8A" w14:textId="77777777">
        <w:trPr>
          <w:trHeight w:val="603"/>
        </w:trPr>
        <w:tc>
          <w:tcPr>
            <w:tcW w:w="1992" w:type="dxa"/>
            <w:vMerge/>
            <w:tcMar/>
            <w:vAlign w:val="center"/>
          </w:tcPr>
          <w:p w:rsidR="00A43FB7" w:rsidP="00FD7CAF" w:rsidRDefault="00A43FB7" w14:paraId="459435CC" w14:textId="77777777">
            <w:pPr>
              <w:jc w:val="center"/>
              <w:rPr>
                <w:sz w:val="2"/>
                <w:szCs w:val="2"/>
              </w:rPr>
            </w:pPr>
          </w:p>
        </w:tc>
        <w:tc>
          <w:tcPr>
            <w:tcW w:w="3140" w:type="dxa"/>
            <w:tcBorders>
              <w:top w:val="single" w:color="000000" w:themeColor="text1" w:sz="8" w:space="0"/>
              <w:right w:val="single" w:color="000000" w:themeColor="text1" w:sz="8" w:space="0"/>
            </w:tcBorders>
            <w:shd w:val="clear" w:color="auto" w:fill="D9D9D9" w:themeFill="background1" w:themeFillShade="D9"/>
            <w:tcMar/>
          </w:tcPr>
          <w:p w:rsidR="00A43FB7" w:rsidRDefault="00175BA1" w14:paraId="61E0AC59" w14:textId="77777777">
            <w:pPr>
              <w:pStyle w:val="TableParagraph"/>
              <w:spacing w:line="256" w:lineRule="auto"/>
              <w:rPr>
                <w:sz w:val="21"/>
              </w:rPr>
            </w:pPr>
            <w:r>
              <w:rPr>
                <w:sz w:val="21"/>
              </w:rPr>
              <w:t xml:space="preserve">Date and context for initial </w:t>
            </w:r>
            <w:r>
              <w:rPr>
                <w:spacing w:val="-2"/>
                <w:sz w:val="21"/>
              </w:rPr>
              <w:t>implementation:</w:t>
            </w:r>
          </w:p>
        </w:tc>
        <w:tc>
          <w:tcPr>
            <w:tcW w:w="5456" w:type="dxa"/>
            <w:tcBorders>
              <w:top w:val="single" w:color="000000" w:themeColor="text1" w:sz="8" w:space="0"/>
              <w:left w:val="single" w:color="000000" w:themeColor="text1" w:sz="8" w:space="0"/>
            </w:tcBorders>
            <w:tcMar/>
          </w:tcPr>
          <w:p w:rsidR="00A43FB7" w:rsidRDefault="00615711" w14:paraId="0340B8FD" w14:textId="4E60D51C">
            <w:pPr>
              <w:pStyle w:val="TableParagraph"/>
              <w:ind w:left="123"/>
              <w:rPr>
                <w:sz w:val="21"/>
              </w:rPr>
            </w:pPr>
            <w:r>
              <w:rPr>
                <w:sz w:val="21"/>
              </w:rPr>
              <w:t xml:space="preserve">11/3/2023 – </w:t>
            </w:r>
            <w:r w:rsidR="005778C5">
              <w:rPr>
                <w:sz w:val="21"/>
              </w:rPr>
              <w:t>Ms. Teacher</w:t>
            </w:r>
            <w:r>
              <w:rPr>
                <w:sz w:val="21"/>
              </w:rPr>
              <w:t>’s classroom</w:t>
            </w:r>
          </w:p>
        </w:tc>
      </w:tr>
      <w:tr w:rsidR="00A43FB7" w:rsidTr="7BD63312" w14:paraId="52F7E7CD" w14:textId="77777777">
        <w:trPr>
          <w:trHeight w:val="602"/>
        </w:trPr>
        <w:tc>
          <w:tcPr>
            <w:tcW w:w="1992" w:type="dxa"/>
            <w:vMerge w:val="restart"/>
            <w:shd w:val="clear" w:color="auto" w:fill="A6A6A6" w:themeFill="background1" w:themeFillShade="A6"/>
            <w:tcMar/>
            <w:vAlign w:val="center"/>
          </w:tcPr>
          <w:p w:rsidR="00A43FB7" w:rsidP="00FD7CAF" w:rsidRDefault="00175BA1" w14:paraId="2B53572D" w14:textId="09B085C5">
            <w:pPr>
              <w:pStyle w:val="TableParagraph"/>
              <w:spacing w:before="197"/>
              <w:ind w:left="0"/>
              <w:jc w:val="center"/>
              <w:rPr>
                <w:b/>
                <w:sz w:val="21"/>
              </w:rPr>
            </w:pPr>
            <w:r>
              <w:rPr>
                <w:b/>
                <w:spacing w:val="-2"/>
                <w:sz w:val="21"/>
              </w:rPr>
              <w:t xml:space="preserve">Ongoing </w:t>
            </w:r>
            <w:r>
              <w:rPr>
                <w:b/>
                <w:sz w:val="21"/>
              </w:rPr>
              <w:t xml:space="preserve">Intervention </w:t>
            </w:r>
            <w:r w:rsidR="00FD7CAF">
              <w:rPr>
                <w:b/>
                <w:sz w:val="21"/>
              </w:rPr>
              <w:br/>
            </w:r>
            <w:r>
              <w:rPr>
                <w:b/>
                <w:sz w:val="21"/>
              </w:rPr>
              <w:t>Data</w:t>
            </w:r>
          </w:p>
        </w:tc>
        <w:tc>
          <w:tcPr>
            <w:tcW w:w="3140" w:type="dxa"/>
            <w:tcBorders>
              <w:bottom w:val="single" w:color="000000" w:themeColor="text1" w:sz="8" w:space="0"/>
              <w:right w:val="single" w:color="000000" w:themeColor="text1" w:sz="8" w:space="0"/>
            </w:tcBorders>
            <w:shd w:val="clear" w:color="auto" w:fill="D9D9D9" w:themeFill="background1" w:themeFillShade="D9"/>
            <w:tcMar/>
          </w:tcPr>
          <w:p w:rsidR="00A43FB7" w:rsidRDefault="00175BA1" w14:paraId="37442134" w14:textId="77777777">
            <w:pPr>
              <w:pStyle w:val="TableParagraph"/>
              <w:spacing w:before="183"/>
              <w:rPr>
                <w:sz w:val="21"/>
              </w:rPr>
            </w:pPr>
            <w:r>
              <w:rPr>
                <w:sz w:val="21"/>
              </w:rPr>
              <w:t>Data</w:t>
            </w:r>
            <w:r>
              <w:rPr>
                <w:spacing w:val="6"/>
                <w:sz w:val="21"/>
              </w:rPr>
              <w:t xml:space="preserve"> </w:t>
            </w:r>
            <w:r>
              <w:rPr>
                <w:spacing w:val="-2"/>
                <w:sz w:val="21"/>
              </w:rPr>
              <w:t>collector:</w:t>
            </w:r>
          </w:p>
        </w:tc>
        <w:tc>
          <w:tcPr>
            <w:tcW w:w="5456" w:type="dxa"/>
            <w:tcBorders>
              <w:left w:val="single" w:color="000000" w:themeColor="text1" w:sz="8" w:space="0"/>
              <w:bottom w:val="single" w:color="000000" w:themeColor="text1" w:sz="8" w:space="0"/>
            </w:tcBorders>
            <w:tcMar/>
          </w:tcPr>
          <w:p w:rsidR="00A43FB7" w:rsidRDefault="00615711" w14:paraId="4BBAA926" w14:textId="510E714C">
            <w:pPr>
              <w:pStyle w:val="TableParagraph"/>
              <w:ind w:left="123"/>
              <w:rPr>
                <w:sz w:val="21"/>
              </w:rPr>
            </w:pPr>
            <w:r>
              <w:rPr>
                <w:sz w:val="21"/>
              </w:rPr>
              <w:t>SCHOOL team members</w:t>
            </w:r>
          </w:p>
        </w:tc>
      </w:tr>
      <w:tr w:rsidR="00A43FB7" w:rsidTr="7BD63312" w14:paraId="6F8EE303" w14:textId="77777777">
        <w:trPr>
          <w:trHeight w:val="602"/>
        </w:trPr>
        <w:tc>
          <w:tcPr>
            <w:tcW w:w="1992" w:type="dxa"/>
            <w:vMerge/>
            <w:tcMar/>
            <w:vAlign w:val="center"/>
          </w:tcPr>
          <w:p w:rsidR="00A43FB7" w:rsidP="00FD7CAF" w:rsidRDefault="00A43FB7" w14:paraId="0B848AE1"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175BA1" w14:paraId="76D08053" w14:textId="77777777">
            <w:pPr>
              <w:pStyle w:val="TableParagraph"/>
              <w:spacing w:before="183"/>
              <w:rPr>
                <w:sz w:val="21"/>
              </w:rPr>
            </w:pPr>
            <w:r>
              <w:rPr>
                <w:sz w:val="21"/>
              </w:rPr>
              <w:t>Intervention</w:t>
            </w:r>
            <w:r>
              <w:rPr>
                <w:spacing w:val="14"/>
                <w:sz w:val="21"/>
              </w:rPr>
              <w:t xml:space="preserve"> </w:t>
            </w:r>
            <w:r>
              <w:rPr>
                <w:sz w:val="21"/>
              </w:rPr>
              <w:t>data</w:t>
            </w:r>
            <w:r>
              <w:rPr>
                <w:spacing w:val="15"/>
                <w:sz w:val="21"/>
              </w:rPr>
              <w:t xml:space="preserve"> </w:t>
            </w:r>
            <w:r>
              <w:rPr>
                <w:spacing w:val="-2"/>
                <w:sz w:val="21"/>
              </w:rPr>
              <w:t>type:</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175BA1" w14:paraId="37D7DEE6" w14:textId="018F54C0">
            <w:pPr>
              <w:pStyle w:val="TableParagraph"/>
              <w:ind w:left="123"/>
              <w:rPr>
                <w:sz w:val="21"/>
              </w:rPr>
            </w:pPr>
            <w:r>
              <w:rPr>
                <w:sz w:val="21"/>
              </w:rPr>
              <w:t>T</w:t>
            </w:r>
            <w:r w:rsidR="00615711">
              <w:rPr>
                <w:sz w:val="21"/>
              </w:rPr>
              <w:t>rial-by-trial with post-it or scratch paper. An independent correct trial is scored when he raises his hand, waits for one minute (with no precursors) and verbalizes his request with no reminders or help of any kind.</w:t>
            </w:r>
          </w:p>
        </w:tc>
      </w:tr>
      <w:tr w:rsidR="00A43FB7" w:rsidTr="7BD63312" w14:paraId="225DEA92" w14:textId="77777777">
        <w:trPr>
          <w:trHeight w:val="603"/>
        </w:trPr>
        <w:tc>
          <w:tcPr>
            <w:tcW w:w="1992" w:type="dxa"/>
            <w:vMerge/>
            <w:tcMar/>
            <w:vAlign w:val="center"/>
          </w:tcPr>
          <w:p w:rsidR="00A43FB7" w:rsidP="00FD7CAF" w:rsidRDefault="00A43FB7" w14:paraId="57A7D28A"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175BA1" w14:paraId="5C44DA10" w14:textId="77777777">
            <w:pPr>
              <w:pStyle w:val="TableParagraph"/>
              <w:spacing w:before="183"/>
              <w:rPr>
                <w:sz w:val="21"/>
              </w:rPr>
            </w:pPr>
            <w:r>
              <w:rPr>
                <w:sz w:val="21"/>
              </w:rPr>
              <w:t>Mastery</w:t>
            </w:r>
            <w:r>
              <w:rPr>
                <w:spacing w:val="15"/>
                <w:sz w:val="21"/>
              </w:rPr>
              <w:t xml:space="preserve"> </w:t>
            </w:r>
            <w:r>
              <w:rPr>
                <w:spacing w:val="-2"/>
                <w:sz w:val="21"/>
              </w:rPr>
              <w:t>criteria:</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615711" w14:paraId="586E8129" w14:textId="4385A7F3">
            <w:pPr>
              <w:pStyle w:val="TableParagraph"/>
              <w:ind w:left="123"/>
              <w:rPr>
                <w:sz w:val="21"/>
              </w:rPr>
            </w:pPr>
            <w:r>
              <w:rPr>
                <w:sz w:val="21"/>
              </w:rPr>
              <w:t>10 trials with zero prompts or precursors over two or more school days</w:t>
            </w:r>
          </w:p>
        </w:tc>
      </w:tr>
      <w:tr w:rsidR="00A43FB7" w:rsidTr="7BD63312" w14:paraId="0843EA3F" w14:textId="77777777">
        <w:trPr>
          <w:trHeight w:val="602"/>
        </w:trPr>
        <w:tc>
          <w:tcPr>
            <w:tcW w:w="1992" w:type="dxa"/>
            <w:vMerge/>
            <w:tcMar/>
            <w:vAlign w:val="center"/>
          </w:tcPr>
          <w:p w:rsidR="00A43FB7" w:rsidP="00FD7CAF" w:rsidRDefault="00A43FB7" w14:paraId="07FCB35E" w14:textId="77777777">
            <w:pPr>
              <w:jc w:val="center"/>
              <w:rPr>
                <w:sz w:val="2"/>
                <w:szCs w:val="2"/>
              </w:rPr>
            </w:pPr>
          </w:p>
        </w:tc>
        <w:tc>
          <w:tcPr>
            <w:tcW w:w="3140" w:type="dxa"/>
            <w:tcBorders>
              <w:top w:val="single" w:color="000000" w:themeColor="text1" w:sz="8" w:space="0"/>
              <w:right w:val="single" w:color="000000" w:themeColor="text1" w:sz="8" w:space="0"/>
            </w:tcBorders>
            <w:shd w:val="clear" w:color="auto" w:fill="D9D9D9" w:themeFill="background1" w:themeFillShade="D9"/>
            <w:tcMar/>
          </w:tcPr>
          <w:p w:rsidR="00A43FB7" w:rsidRDefault="00175BA1" w14:paraId="0479C5D7" w14:textId="77777777">
            <w:pPr>
              <w:pStyle w:val="TableParagraph"/>
              <w:spacing w:before="183"/>
              <w:rPr>
                <w:sz w:val="21"/>
              </w:rPr>
            </w:pPr>
            <w:r>
              <w:rPr>
                <w:sz w:val="21"/>
              </w:rPr>
              <w:t>Adjustment</w:t>
            </w:r>
            <w:r>
              <w:rPr>
                <w:spacing w:val="22"/>
                <w:sz w:val="21"/>
              </w:rPr>
              <w:t xml:space="preserve"> </w:t>
            </w:r>
            <w:r>
              <w:rPr>
                <w:spacing w:val="-2"/>
                <w:sz w:val="21"/>
              </w:rPr>
              <w:t>criteria:</w:t>
            </w:r>
          </w:p>
        </w:tc>
        <w:tc>
          <w:tcPr>
            <w:tcW w:w="5456" w:type="dxa"/>
            <w:tcBorders>
              <w:top w:val="single" w:color="000000" w:themeColor="text1" w:sz="8" w:space="0"/>
              <w:left w:val="single" w:color="000000" w:themeColor="text1" w:sz="8" w:space="0"/>
            </w:tcBorders>
            <w:tcMar/>
          </w:tcPr>
          <w:p w:rsidR="00A43FB7" w:rsidRDefault="00615711" w14:paraId="4EA76E6B" w14:textId="44DF7865">
            <w:pPr>
              <w:pStyle w:val="TableParagraph"/>
              <w:ind w:left="123"/>
              <w:rPr>
                <w:sz w:val="21"/>
              </w:rPr>
            </w:pPr>
            <w:r>
              <w:rPr>
                <w:sz w:val="21"/>
              </w:rPr>
              <w:t>Let’s establish this as mastery of new goal or two weeks elapsing (11/17/23)</w:t>
            </w:r>
          </w:p>
        </w:tc>
      </w:tr>
      <w:tr w:rsidR="00A43FB7" w:rsidTr="7BD63312" w14:paraId="13015A51" w14:textId="77777777">
        <w:trPr>
          <w:trHeight w:val="603"/>
        </w:trPr>
        <w:tc>
          <w:tcPr>
            <w:tcW w:w="1992" w:type="dxa"/>
            <w:vMerge w:val="restart"/>
            <w:shd w:val="clear" w:color="auto" w:fill="A6A6A6" w:themeFill="background1" w:themeFillShade="A6"/>
            <w:tcMar/>
            <w:vAlign w:val="center"/>
          </w:tcPr>
          <w:p w:rsidR="00A43FB7" w:rsidP="00FD7CAF" w:rsidRDefault="00175BA1" w14:paraId="06842559" w14:textId="77777777">
            <w:pPr>
              <w:pStyle w:val="TableParagraph"/>
              <w:spacing w:before="175"/>
              <w:ind w:left="0" w:firstLine="144"/>
              <w:jc w:val="center"/>
              <w:rPr>
                <w:b/>
                <w:sz w:val="21"/>
              </w:rPr>
            </w:pPr>
            <w:r>
              <w:rPr>
                <w:b/>
                <w:spacing w:val="-4"/>
                <w:sz w:val="21"/>
              </w:rPr>
              <w:t xml:space="preserve">Plan </w:t>
            </w:r>
            <w:r>
              <w:rPr>
                <w:b/>
                <w:spacing w:val="-2"/>
                <w:sz w:val="21"/>
              </w:rPr>
              <w:t>Review</w:t>
            </w:r>
          </w:p>
        </w:tc>
        <w:tc>
          <w:tcPr>
            <w:tcW w:w="3140" w:type="dxa"/>
            <w:tcBorders>
              <w:bottom w:val="single" w:color="000000" w:themeColor="text1" w:sz="8" w:space="0"/>
              <w:right w:val="single" w:color="000000" w:themeColor="text1" w:sz="8" w:space="0"/>
            </w:tcBorders>
            <w:shd w:val="clear" w:color="auto" w:fill="D9D9D9" w:themeFill="background1" w:themeFillShade="D9"/>
            <w:tcMar/>
          </w:tcPr>
          <w:p w:rsidR="00A43FB7" w:rsidRDefault="00175BA1" w14:paraId="169989F2" w14:textId="77777777">
            <w:pPr>
              <w:pStyle w:val="TableParagraph"/>
              <w:spacing w:before="183"/>
              <w:rPr>
                <w:sz w:val="21"/>
              </w:rPr>
            </w:pPr>
            <w:r>
              <w:rPr>
                <w:sz w:val="21"/>
              </w:rPr>
              <w:t>Implementation</w:t>
            </w:r>
            <w:r>
              <w:rPr>
                <w:spacing w:val="29"/>
                <w:sz w:val="21"/>
              </w:rPr>
              <w:t xml:space="preserve"> </w:t>
            </w:r>
            <w:r>
              <w:rPr>
                <w:spacing w:val="-2"/>
                <w:sz w:val="21"/>
              </w:rPr>
              <w:t>review:</w:t>
            </w:r>
          </w:p>
        </w:tc>
        <w:tc>
          <w:tcPr>
            <w:tcW w:w="5456" w:type="dxa"/>
            <w:tcBorders>
              <w:left w:val="single" w:color="000000" w:themeColor="text1" w:sz="8" w:space="0"/>
              <w:bottom w:val="single" w:color="000000" w:themeColor="text1" w:sz="8" w:space="0"/>
            </w:tcBorders>
            <w:tcMar/>
          </w:tcPr>
          <w:p w:rsidR="00A43FB7" w:rsidRDefault="00615711" w14:paraId="1B4DCEC0" w14:textId="6314F5F2">
            <w:pPr>
              <w:pStyle w:val="TableParagraph"/>
              <w:ind w:left="123"/>
              <w:rPr>
                <w:sz w:val="21"/>
              </w:rPr>
            </w:pPr>
            <w:r>
              <w:rPr>
                <w:sz w:val="21"/>
              </w:rPr>
              <w:t>11/14/23 – Team practiced and documented the skill at least four days since implementation.</w:t>
            </w:r>
          </w:p>
        </w:tc>
      </w:tr>
      <w:tr w:rsidR="00A43FB7" w:rsidTr="7BD63312" w14:paraId="1C944B87" w14:textId="77777777">
        <w:trPr>
          <w:trHeight w:val="918"/>
        </w:trPr>
        <w:tc>
          <w:tcPr>
            <w:tcW w:w="1992" w:type="dxa"/>
            <w:vMerge/>
            <w:tcMar/>
          </w:tcPr>
          <w:p w:rsidR="00A43FB7" w:rsidRDefault="00A43FB7" w14:paraId="35F2A29A" w14:textId="77777777">
            <w:pP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175BA1" w14:paraId="3854CB3B" w14:textId="77777777">
            <w:pPr>
              <w:pStyle w:val="TableParagraph"/>
              <w:spacing w:line="240" w:lineRule="exact"/>
              <w:rPr>
                <w:sz w:val="21"/>
              </w:rPr>
            </w:pPr>
            <w:r>
              <w:rPr>
                <w:sz w:val="21"/>
              </w:rPr>
              <w:t>Plan</w:t>
            </w:r>
            <w:r>
              <w:rPr>
                <w:spacing w:val="9"/>
                <w:sz w:val="21"/>
              </w:rPr>
              <w:t xml:space="preserve"> </w:t>
            </w:r>
            <w:r>
              <w:rPr>
                <w:spacing w:val="-2"/>
                <w:sz w:val="21"/>
              </w:rPr>
              <w:t>fidelity</w:t>
            </w:r>
          </w:p>
          <w:p w:rsidR="00A43FB7" w:rsidP="3E8D3968" w:rsidRDefault="00175BA1" w14:paraId="280575BF" w14:textId="77777777">
            <w:pPr>
              <w:pStyle w:val="TableParagraph"/>
              <w:spacing w:before="0" w:line="183" w:lineRule="exact"/>
              <w:rPr>
                <w:sz w:val="20"/>
                <w:szCs w:val="20"/>
              </w:rPr>
            </w:pPr>
            <w:r w:rsidRPr="3E8D3968">
              <w:rPr>
                <w:sz w:val="20"/>
                <w:szCs w:val="20"/>
              </w:rPr>
              <w:t>Rate</w:t>
            </w:r>
            <w:r w:rsidRPr="3E8D3968">
              <w:rPr>
                <w:spacing w:val="-3"/>
                <w:sz w:val="20"/>
                <w:szCs w:val="20"/>
              </w:rPr>
              <w:t xml:space="preserve"> </w:t>
            </w:r>
            <w:r w:rsidRPr="3E8D3968">
              <w:rPr>
                <w:sz w:val="20"/>
                <w:szCs w:val="20"/>
              </w:rPr>
              <w:t>0-5:</w:t>
            </w:r>
            <w:r w:rsidRPr="3E8D3968">
              <w:rPr>
                <w:spacing w:val="15"/>
                <w:sz w:val="20"/>
                <w:szCs w:val="20"/>
              </w:rPr>
              <w:t xml:space="preserve"> </w:t>
            </w:r>
            <w:r w:rsidRPr="3E8D3968">
              <w:rPr>
                <w:sz w:val="20"/>
                <w:szCs w:val="20"/>
              </w:rPr>
              <w:t>0</w:t>
            </w:r>
            <w:r w:rsidRPr="3E8D3968">
              <w:rPr>
                <w:spacing w:val="-2"/>
                <w:sz w:val="20"/>
                <w:szCs w:val="20"/>
              </w:rPr>
              <w:t xml:space="preserve"> </w:t>
            </w:r>
            <w:r w:rsidRPr="3E8D3968">
              <w:rPr>
                <w:sz w:val="20"/>
                <w:szCs w:val="20"/>
              </w:rPr>
              <w:t>=</w:t>
            </w:r>
            <w:r w:rsidRPr="3E8D3968">
              <w:rPr>
                <w:spacing w:val="-2"/>
                <w:sz w:val="20"/>
                <w:szCs w:val="20"/>
              </w:rPr>
              <w:t xml:space="preserve"> </w:t>
            </w:r>
            <w:r w:rsidRPr="3E8D3968">
              <w:rPr>
                <w:sz w:val="20"/>
                <w:szCs w:val="20"/>
              </w:rPr>
              <w:t>not</w:t>
            </w:r>
            <w:r w:rsidRPr="3E8D3968">
              <w:rPr>
                <w:spacing w:val="-2"/>
                <w:sz w:val="20"/>
                <w:szCs w:val="20"/>
              </w:rPr>
              <w:t xml:space="preserve"> </w:t>
            </w:r>
            <w:r w:rsidRPr="3E8D3968">
              <w:rPr>
                <w:sz w:val="20"/>
                <w:szCs w:val="20"/>
              </w:rPr>
              <w:t>at</w:t>
            </w:r>
            <w:r w:rsidRPr="3E8D3968">
              <w:rPr>
                <w:spacing w:val="-2"/>
                <w:sz w:val="20"/>
                <w:szCs w:val="20"/>
              </w:rPr>
              <w:t xml:space="preserve"> </w:t>
            </w:r>
            <w:r w:rsidRPr="3E8D3968">
              <w:rPr>
                <w:spacing w:val="-5"/>
                <w:sz w:val="20"/>
                <w:szCs w:val="20"/>
              </w:rPr>
              <w:t>all</w:t>
            </w:r>
          </w:p>
          <w:p w:rsidR="00A43FB7" w:rsidP="3E8D3968" w:rsidRDefault="00175BA1" w14:paraId="7482D5A8" w14:textId="77777777">
            <w:pPr>
              <w:pStyle w:val="TableParagraph"/>
              <w:spacing w:before="8"/>
              <w:ind w:left="832"/>
              <w:rPr>
                <w:sz w:val="20"/>
                <w:szCs w:val="20"/>
              </w:rPr>
            </w:pPr>
            <w:r w:rsidRPr="3E8D3968">
              <w:rPr>
                <w:sz w:val="20"/>
                <w:szCs w:val="20"/>
              </w:rPr>
              <w:t>3</w:t>
            </w:r>
            <w:r w:rsidRPr="3E8D3968">
              <w:rPr>
                <w:spacing w:val="-1"/>
                <w:sz w:val="20"/>
                <w:szCs w:val="20"/>
              </w:rPr>
              <w:t xml:space="preserve"> </w:t>
            </w:r>
            <w:r w:rsidRPr="3E8D3968">
              <w:rPr>
                <w:sz w:val="20"/>
                <w:szCs w:val="20"/>
              </w:rPr>
              <w:t xml:space="preserve">= </w:t>
            </w:r>
            <w:r w:rsidRPr="3E8D3968">
              <w:rPr>
                <w:spacing w:val="-2"/>
                <w:sz w:val="20"/>
                <w:szCs w:val="20"/>
              </w:rPr>
              <w:t>somewhat</w:t>
            </w:r>
          </w:p>
          <w:p w:rsidR="00A43FB7" w:rsidP="3E8D3968" w:rsidRDefault="00175BA1" w14:paraId="5A4B93DA" w14:textId="77777777">
            <w:pPr>
              <w:pStyle w:val="TableParagraph"/>
              <w:spacing w:before="8"/>
              <w:ind w:left="832"/>
              <w:rPr>
                <w:sz w:val="20"/>
                <w:szCs w:val="20"/>
              </w:rPr>
            </w:pPr>
            <w:r w:rsidRPr="3E8D3968">
              <w:rPr>
                <w:sz w:val="20"/>
                <w:szCs w:val="20"/>
              </w:rPr>
              <w:t>5</w:t>
            </w:r>
            <w:r w:rsidRPr="3E8D3968">
              <w:rPr>
                <w:spacing w:val="-1"/>
                <w:sz w:val="20"/>
                <w:szCs w:val="20"/>
              </w:rPr>
              <w:t xml:space="preserve"> </w:t>
            </w:r>
            <w:r w:rsidRPr="3E8D3968">
              <w:rPr>
                <w:sz w:val="20"/>
                <w:szCs w:val="20"/>
              </w:rPr>
              <w:t xml:space="preserve">= </w:t>
            </w:r>
            <w:r w:rsidRPr="3E8D3968">
              <w:rPr>
                <w:spacing w:val="-2"/>
                <w:sz w:val="20"/>
                <w:szCs w:val="20"/>
              </w:rPr>
              <w:t>completely</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615711" w14:paraId="2073FBEC" w14:textId="4423C715">
            <w:pPr>
              <w:pStyle w:val="TableParagraph"/>
              <w:ind w:left="123"/>
              <w:rPr>
                <w:sz w:val="21"/>
              </w:rPr>
            </w:pPr>
            <w:r>
              <w:rPr>
                <w:sz w:val="21"/>
              </w:rPr>
              <w:t>11/14/23 – Team reflects on their practice and self-evaluates as a 5 for complete implementation.</w:t>
            </w:r>
          </w:p>
        </w:tc>
      </w:tr>
      <w:tr w:rsidR="00A43FB7" w:rsidTr="7BD63312" w14:paraId="35D18BE4" w14:textId="77777777">
        <w:trPr>
          <w:trHeight w:val="602"/>
        </w:trPr>
        <w:tc>
          <w:tcPr>
            <w:tcW w:w="1992" w:type="dxa"/>
            <w:vMerge/>
            <w:tcMar/>
          </w:tcPr>
          <w:p w:rsidR="00A43FB7" w:rsidRDefault="00A43FB7" w14:paraId="002235C4" w14:textId="77777777">
            <w:pP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175BA1" w14:paraId="3B754AC3" w14:textId="77777777">
            <w:pPr>
              <w:pStyle w:val="TableParagraph"/>
              <w:spacing w:line="256" w:lineRule="auto"/>
              <w:rPr>
                <w:sz w:val="21"/>
              </w:rPr>
            </w:pPr>
            <w:r>
              <w:rPr>
                <w:sz w:val="21"/>
              </w:rPr>
              <w:t xml:space="preserve">Quantity or dosage of </w:t>
            </w:r>
            <w:r>
              <w:rPr>
                <w:spacing w:val="-2"/>
                <w:sz w:val="21"/>
              </w:rPr>
              <w:t>implementation</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P="211EB078" w:rsidRDefault="00175BA1" w14:paraId="1DC1FB47" w14:textId="3B16D98C">
            <w:pPr>
              <w:pStyle w:val="TableParagraph"/>
              <w:ind w:left="123"/>
              <w:rPr>
                <w:sz w:val="21"/>
                <w:szCs w:val="21"/>
              </w:rPr>
            </w:pPr>
            <w:bookmarkStart w:name="_Int_sK7NXGFo" w:id="0"/>
            <w:r w:rsidRPr="211EB078">
              <w:rPr>
                <w:sz w:val="21"/>
                <w:szCs w:val="21"/>
              </w:rPr>
              <w:t>T</w:t>
            </w:r>
            <w:r w:rsidRPr="211EB078" w:rsidR="00615711">
              <w:rPr>
                <w:sz w:val="21"/>
                <w:szCs w:val="21"/>
              </w:rPr>
              <w:t>eam</w:t>
            </w:r>
            <w:bookmarkEnd w:id="0"/>
            <w:r w:rsidRPr="211EB078" w:rsidR="00615711">
              <w:rPr>
                <w:sz w:val="21"/>
                <w:szCs w:val="21"/>
              </w:rPr>
              <w:t xml:space="preserve"> documented four days of implementation.</w:t>
            </w:r>
          </w:p>
        </w:tc>
      </w:tr>
      <w:tr w:rsidR="00A43FB7" w:rsidTr="7BD63312" w14:paraId="7754404E" w14:textId="77777777">
        <w:trPr>
          <w:trHeight w:val="1053"/>
        </w:trPr>
        <w:tc>
          <w:tcPr>
            <w:tcW w:w="1992" w:type="dxa"/>
            <w:vMerge/>
            <w:tcMar/>
          </w:tcPr>
          <w:p w:rsidR="00A43FB7" w:rsidRDefault="00A43FB7" w14:paraId="42F06D0A" w14:textId="77777777">
            <w:pPr>
              <w:rPr>
                <w:sz w:val="2"/>
                <w:szCs w:val="2"/>
              </w:rPr>
            </w:pPr>
          </w:p>
        </w:tc>
        <w:tc>
          <w:tcPr>
            <w:tcW w:w="3140" w:type="dxa"/>
            <w:tcBorders>
              <w:top w:val="single" w:color="000000" w:themeColor="text1" w:sz="8" w:space="0"/>
              <w:right w:val="single" w:color="000000" w:themeColor="text1" w:sz="8" w:space="0"/>
            </w:tcBorders>
            <w:shd w:val="clear" w:color="auto" w:fill="D9D9D9" w:themeFill="background1" w:themeFillShade="D9"/>
            <w:tcMar/>
          </w:tcPr>
          <w:p w:rsidR="00A43FB7" w:rsidRDefault="00175BA1" w14:paraId="1C93EFDA" w14:textId="77777777">
            <w:pPr>
              <w:pStyle w:val="TableParagraph"/>
              <w:rPr>
                <w:sz w:val="21"/>
              </w:rPr>
            </w:pPr>
            <w:r>
              <w:rPr>
                <w:sz w:val="21"/>
              </w:rPr>
              <w:t>Plan</w:t>
            </w:r>
            <w:r>
              <w:rPr>
                <w:spacing w:val="9"/>
                <w:sz w:val="21"/>
              </w:rPr>
              <w:t xml:space="preserve"> </w:t>
            </w:r>
            <w:r>
              <w:rPr>
                <w:spacing w:val="-2"/>
                <w:sz w:val="21"/>
              </w:rPr>
              <w:t>execution</w:t>
            </w:r>
          </w:p>
          <w:p w:rsidR="00A43FB7" w:rsidRDefault="00175BA1" w14:paraId="72654227" w14:textId="77777777">
            <w:pPr>
              <w:pStyle w:val="TableParagraph"/>
              <w:spacing w:before="17" w:line="256" w:lineRule="auto"/>
              <w:rPr>
                <w:sz w:val="21"/>
              </w:rPr>
            </w:pPr>
            <w:r>
              <w:rPr>
                <w:sz w:val="21"/>
              </w:rPr>
              <w:t>e.g., dates, performance data, decisions and changes:</w:t>
            </w:r>
          </w:p>
          <w:p w:rsidR="00A43FB7" w:rsidP="3E8D3968" w:rsidRDefault="00175BA1" w14:paraId="31A7C8B5" w14:textId="77777777">
            <w:pPr>
              <w:pStyle w:val="TableParagraph"/>
              <w:spacing w:before="0" w:line="165" w:lineRule="exact"/>
              <w:rPr>
                <w:sz w:val="20"/>
                <w:szCs w:val="20"/>
              </w:rPr>
            </w:pPr>
            <w:r w:rsidRPr="3E8D3968">
              <w:rPr>
                <w:sz w:val="20"/>
                <w:szCs w:val="20"/>
              </w:rPr>
              <w:t>*complete</w:t>
            </w:r>
            <w:r w:rsidRPr="3E8D3968">
              <w:rPr>
                <w:spacing w:val="-4"/>
                <w:sz w:val="20"/>
                <w:szCs w:val="20"/>
              </w:rPr>
              <w:t xml:space="preserve"> </w:t>
            </w:r>
            <w:r w:rsidRPr="3E8D3968">
              <w:rPr>
                <w:sz w:val="20"/>
                <w:szCs w:val="20"/>
              </w:rPr>
              <w:t>at</w:t>
            </w:r>
            <w:r w:rsidRPr="3E8D3968">
              <w:rPr>
                <w:spacing w:val="-3"/>
                <w:sz w:val="20"/>
                <w:szCs w:val="20"/>
              </w:rPr>
              <w:t xml:space="preserve"> </w:t>
            </w:r>
            <w:r w:rsidRPr="3E8D3968">
              <w:rPr>
                <w:sz w:val="20"/>
                <w:szCs w:val="20"/>
              </w:rPr>
              <w:t>first</w:t>
            </w:r>
            <w:r w:rsidRPr="3E8D3968">
              <w:rPr>
                <w:spacing w:val="-2"/>
                <w:sz w:val="20"/>
                <w:szCs w:val="20"/>
              </w:rPr>
              <w:t xml:space="preserve"> </w:t>
            </w:r>
            <w:r w:rsidRPr="3E8D3968">
              <w:rPr>
                <w:sz w:val="20"/>
                <w:szCs w:val="20"/>
              </w:rPr>
              <w:t>review</w:t>
            </w:r>
            <w:r w:rsidRPr="3E8D3968">
              <w:rPr>
                <w:spacing w:val="-2"/>
                <w:sz w:val="20"/>
                <w:szCs w:val="20"/>
              </w:rPr>
              <w:t xml:space="preserve"> meeting</w:t>
            </w:r>
          </w:p>
        </w:tc>
        <w:tc>
          <w:tcPr>
            <w:tcW w:w="5456" w:type="dxa"/>
            <w:tcBorders>
              <w:top w:val="single" w:color="000000" w:themeColor="text1" w:sz="8" w:space="0"/>
              <w:left w:val="single" w:color="000000" w:themeColor="text1" w:sz="8" w:space="0"/>
            </w:tcBorders>
            <w:tcMar/>
          </w:tcPr>
          <w:p w:rsidR="00A43FB7" w:rsidRDefault="00615711" w14:paraId="0CCB8905" w14:textId="245C49B4">
            <w:pPr>
              <w:pStyle w:val="TableParagraph"/>
              <w:ind w:left="123"/>
              <w:rPr>
                <w:sz w:val="21"/>
              </w:rPr>
            </w:pPr>
            <w:r>
              <w:rPr>
                <w:sz w:val="21"/>
              </w:rPr>
              <w:t>11/14/23 – STUDENT mastered the SMART goal with 10 consecutive independent correct trials.</w:t>
            </w:r>
          </w:p>
        </w:tc>
      </w:tr>
    </w:tbl>
    <w:p w:rsidR="00A43FB7" w:rsidP="00FD7CAF" w:rsidRDefault="00A43FB7" w14:paraId="3F59EFAB" w14:textId="5470058E">
      <w:pPr>
        <w:pStyle w:val="BodyText"/>
        <w:spacing w:before="95"/>
        <w:ind w:right="113"/>
      </w:pPr>
    </w:p>
    <w:sectPr w:rsidR="00A43FB7" w:rsidSect="00BD1461">
      <w:headerReference w:type="default" r:id="rId9"/>
      <w:type w:val="continuous"/>
      <w:pgSz w:w="12240" w:h="15840" w:orient="portrait"/>
      <w:pgMar w:top="1944" w:right="576"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1461" w:rsidP="00FD7CAF" w:rsidRDefault="00BD1461" w14:paraId="2CAF1860" w14:textId="77777777">
      <w:r>
        <w:separator/>
      </w:r>
    </w:p>
  </w:endnote>
  <w:endnote w:type="continuationSeparator" w:id="0">
    <w:p w:rsidR="00BD1461" w:rsidP="00FD7CAF" w:rsidRDefault="00BD1461" w14:paraId="3ECE1D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1461" w:rsidP="00FD7CAF" w:rsidRDefault="00BD1461" w14:paraId="752B2F4E" w14:textId="77777777">
      <w:r>
        <w:separator/>
      </w:r>
    </w:p>
  </w:footnote>
  <w:footnote w:type="continuationSeparator" w:id="0">
    <w:p w:rsidR="00BD1461" w:rsidP="00FD7CAF" w:rsidRDefault="00BD1461" w14:paraId="0BE618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D7CAF" w:rsidRDefault="00FD7CAF" w14:paraId="1C5649B6" w14:textId="3550606A">
    <w:pPr>
      <w:pStyle w:val="Header"/>
    </w:pPr>
    <w:r>
      <w:rPr>
        <w:noProof/>
      </w:rPr>
      <w:drawing>
        <wp:anchor distT="0" distB="0" distL="114300" distR="114300" simplePos="0" relativeHeight="251658240" behindDoc="1" locked="0" layoutInCell="1" allowOverlap="1" wp14:anchorId="678F98D3" wp14:editId="5EAF6EA8">
          <wp:simplePos x="0" y="0"/>
          <wp:positionH relativeFrom="column">
            <wp:posOffset>-381203</wp:posOffset>
          </wp:positionH>
          <wp:positionV relativeFrom="page">
            <wp:posOffset>0</wp:posOffset>
          </wp:positionV>
          <wp:extent cx="7772400" cy="10058400"/>
          <wp:effectExtent l="0" t="0" r="0" b="0"/>
          <wp:wrapNone/>
          <wp:docPr id="2084305794" name="Picture 1" descr="A screen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05794" name="Picture 1" descr="A screenshot of a cell phon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sK7NXGFo" int2:invalidationBookmarkName="" int2:hashCode="IYiHJprVlG2dxT" int2:id="UqF79PPq">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B7"/>
    <w:rsid w:val="00150048"/>
    <w:rsid w:val="00175BA1"/>
    <w:rsid w:val="00235F57"/>
    <w:rsid w:val="00287D92"/>
    <w:rsid w:val="004178B8"/>
    <w:rsid w:val="00432B02"/>
    <w:rsid w:val="00466E93"/>
    <w:rsid w:val="004F36BD"/>
    <w:rsid w:val="005778C5"/>
    <w:rsid w:val="00582F68"/>
    <w:rsid w:val="005E3E5A"/>
    <w:rsid w:val="00615711"/>
    <w:rsid w:val="0063234D"/>
    <w:rsid w:val="007F545F"/>
    <w:rsid w:val="008B12B9"/>
    <w:rsid w:val="009F2453"/>
    <w:rsid w:val="00A43FB7"/>
    <w:rsid w:val="00B40B5F"/>
    <w:rsid w:val="00BD1461"/>
    <w:rsid w:val="00BF3CAB"/>
    <w:rsid w:val="00FD7CAF"/>
    <w:rsid w:val="1FF39E52"/>
    <w:rsid w:val="2076FB30"/>
    <w:rsid w:val="211EB078"/>
    <w:rsid w:val="221A92C7"/>
    <w:rsid w:val="261459A9"/>
    <w:rsid w:val="2A005153"/>
    <w:rsid w:val="3210D099"/>
    <w:rsid w:val="36B1B386"/>
    <w:rsid w:val="3919D896"/>
    <w:rsid w:val="3E8D3968"/>
    <w:rsid w:val="3EA1C6B7"/>
    <w:rsid w:val="419985FC"/>
    <w:rsid w:val="44842AF9"/>
    <w:rsid w:val="4C1A70D2"/>
    <w:rsid w:val="544ADEF8"/>
    <w:rsid w:val="55068DBC"/>
    <w:rsid w:val="5D0C75C4"/>
    <w:rsid w:val="650CAA8C"/>
    <w:rsid w:val="676304CF"/>
    <w:rsid w:val="6767E563"/>
    <w:rsid w:val="71CD6783"/>
    <w:rsid w:val="768D4F9D"/>
    <w:rsid w:val="7BD63312"/>
    <w:rsid w:val="7D949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5875"/>
  <w15:docId w15:val="{88AECF9A-B959-DA4C-83BB-24809068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before="53"/>
      <w:ind w:left="112"/>
    </w:pPr>
  </w:style>
  <w:style w:type="paragraph" w:styleId="Header">
    <w:name w:val="header"/>
    <w:basedOn w:val="Normal"/>
    <w:link w:val="HeaderChar"/>
    <w:uiPriority w:val="99"/>
    <w:unhideWhenUsed/>
    <w:rsid w:val="00FD7CAF"/>
    <w:pPr>
      <w:tabs>
        <w:tab w:val="center" w:pos="4680"/>
        <w:tab w:val="right" w:pos="9360"/>
      </w:tabs>
    </w:pPr>
  </w:style>
  <w:style w:type="character" w:styleId="HeaderChar" w:customStyle="1">
    <w:name w:val="Header Char"/>
    <w:basedOn w:val="DefaultParagraphFont"/>
    <w:link w:val="Header"/>
    <w:uiPriority w:val="99"/>
    <w:rsid w:val="00FD7CAF"/>
    <w:rPr>
      <w:rFonts w:ascii="Arial" w:hAnsi="Arial" w:eastAsia="Arial" w:cs="Arial"/>
    </w:rPr>
  </w:style>
  <w:style w:type="paragraph" w:styleId="Footer">
    <w:name w:val="footer"/>
    <w:basedOn w:val="Normal"/>
    <w:link w:val="FooterChar"/>
    <w:uiPriority w:val="99"/>
    <w:unhideWhenUsed/>
    <w:rsid w:val="00FD7CAF"/>
    <w:pPr>
      <w:tabs>
        <w:tab w:val="center" w:pos="4680"/>
        <w:tab w:val="right" w:pos="9360"/>
      </w:tabs>
    </w:pPr>
  </w:style>
  <w:style w:type="character" w:styleId="FooterChar" w:customStyle="1">
    <w:name w:val="Footer Char"/>
    <w:basedOn w:val="DefaultParagraphFont"/>
    <w:link w:val="Footer"/>
    <w:uiPriority w:val="99"/>
    <w:rsid w:val="00FD7CAF"/>
    <w:rPr>
      <w:rFonts w:ascii="Arial" w:hAnsi="Arial" w:eastAsia="Arial" w:cs="Arial"/>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Hyperlink">
    <w:uiPriority w:val="99"/>
    <w:name w:val="Hyperlink"/>
    <w:basedOn w:val="DefaultParagraphFont"/>
    <w:unhideWhenUsed/>
    <w:rsid w:val="7BD633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vkc.vumc.org/assets/files/triad/tips/SMART_goals.pdf" TargetMode="External" Id="R904200f3ac73462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18" ma:contentTypeDescription="Create a new document." ma:contentTypeScope="" ma:versionID="2c0e8792911e6edb90b999a769ea35f8">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c4a42dbef8c06cba420ea5ce45764a7a"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ContentStages" minOccurs="0"/>
                <xsd:element ref="ns2:ElopementResearc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entStages" ma:index="23" nillable="true" ma:displayName="Content Stages" ma:format="Dropdown" ma:internalName="ContentStages">
      <xsd:simpleType>
        <xsd:restriction base="dms:Choice">
          <xsd:enumeration value="In Draft"/>
          <xsd:enumeration value="In Review"/>
          <xsd:enumeration value="Approved"/>
        </xsd:restriction>
      </xsd:simpleType>
    </xsd:element>
    <xsd:element name="ElopementResearch" ma:index="24" nillable="true" ma:displayName="Elopement Research" ma:description="Research for Interventions that address elopement in classrooms. " ma:format="Dropdown" ma:internalName="ElopementResearch">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2b433e-f7f0-4350-a61d-03f7af993bd0" xsi:nil="true"/>
    <lcf76f155ced4ddcb4097134ff3c332f xmlns="42627365-e2b1-4679-b028-262931773b19">
      <Terms xmlns="http://schemas.microsoft.com/office/infopath/2007/PartnerControls"/>
    </lcf76f155ced4ddcb4097134ff3c332f>
    <ElopementResearch xmlns="42627365-e2b1-4679-b028-262931773b19" xsi:nil="true"/>
    <ContentStages xmlns="42627365-e2b1-4679-b028-262931773b19" xsi:nil="true"/>
  </documentManagement>
</p:properties>
</file>

<file path=customXml/itemProps1.xml><?xml version="1.0" encoding="utf-8"?>
<ds:datastoreItem xmlns:ds="http://schemas.openxmlformats.org/officeDocument/2006/customXml" ds:itemID="{68BFC5B2-D6C7-48FC-9B76-AB62ED272BC4}"/>
</file>

<file path=customXml/itemProps2.xml><?xml version="1.0" encoding="utf-8"?>
<ds:datastoreItem xmlns:ds="http://schemas.openxmlformats.org/officeDocument/2006/customXml" ds:itemID="{BC95E888-292D-43F1-8884-69A3A8F04F1D}">
  <ds:schemaRefs>
    <ds:schemaRef ds:uri="http://schemas.microsoft.com/sharepoint/v3/contenttype/forms"/>
  </ds:schemaRefs>
</ds:datastoreItem>
</file>

<file path=customXml/itemProps3.xml><?xml version="1.0" encoding="utf-8"?>
<ds:datastoreItem xmlns:ds="http://schemas.openxmlformats.org/officeDocument/2006/customXml" ds:itemID="{41D1D16E-1374-4F85-8473-236563DA7CA9}">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Sydney Gilreath</cp:lastModifiedBy>
  <cp:revision>10</cp:revision>
  <dcterms:created xsi:type="dcterms:W3CDTF">2024-04-12T22:13:00Z</dcterms:created>
  <dcterms:modified xsi:type="dcterms:W3CDTF">2025-01-13T20:39:05Z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Adobe InDesign 18.0 (Macintosh)</vt:lpwstr>
  </property>
  <property fmtid="{D5CDD505-2E9C-101B-9397-08002B2CF9AE}" pid="4" name="LastSaved">
    <vt:filetime>2023-05-26T00:00:00Z</vt:filetime>
  </property>
  <property fmtid="{D5CDD505-2E9C-101B-9397-08002B2CF9AE}" pid="5" name="Producer">
    <vt:lpwstr>Adobe PDF Library 17.0</vt:lpwstr>
  </property>
  <property fmtid="{D5CDD505-2E9C-101B-9397-08002B2CF9AE}" pid="6" name="MSIP_Label_792c8cef-6f2b-4af1-b4ac-d815ff795cd6_Enabled">
    <vt:lpwstr>true</vt:lpwstr>
  </property>
  <property fmtid="{D5CDD505-2E9C-101B-9397-08002B2CF9AE}" pid="7" name="MSIP_Label_792c8cef-6f2b-4af1-b4ac-d815ff795cd6_SetDate">
    <vt:lpwstr>2023-05-26T18:14:05Z</vt:lpwstr>
  </property>
  <property fmtid="{D5CDD505-2E9C-101B-9397-08002B2CF9AE}" pid="8" name="MSIP_Label_792c8cef-6f2b-4af1-b4ac-d815ff795cd6_Method">
    <vt:lpwstr>Standard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29a0c241-3218-49d2-a3e9-f663e30e0687</vt:lpwstr>
  </property>
  <property fmtid="{D5CDD505-2E9C-101B-9397-08002B2CF9AE}" pid="12" name="MSIP_Label_792c8cef-6f2b-4af1-b4ac-d815ff795cd6_ContentBits">
    <vt:lpwstr>0</vt:lpwstr>
  </property>
  <property fmtid="{D5CDD505-2E9C-101B-9397-08002B2CF9AE}" pid="13" name="ContentTypeId">
    <vt:lpwstr>0x0101007B497AB2DC9C1E48AF3F13030A607F9F</vt:lpwstr>
  </property>
  <property fmtid="{D5CDD505-2E9C-101B-9397-08002B2CF9AE}" pid="14" name="MediaServiceImageTags">
    <vt:lpwstr/>
  </property>
</Properties>
</file>